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94D6C" w14:textId="77777777" w:rsidR="000C2A97" w:rsidRPr="000C2A97" w:rsidRDefault="000C2A97" w:rsidP="008A3B16">
      <w:pPr>
        <w:tabs>
          <w:tab w:val="right" w:pos="8640"/>
        </w:tabs>
        <w:rPr>
          <w:rFonts w:asciiTheme="majorHAnsi" w:hAnsiTheme="majorHAnsi" w:cstheme="majorHAnsi"/>
          <w:b/>
        </w:rPr>
      </w:pPr>
      <w:r w:rsidRPr="000C2A97">
        <w:rPr>
          <w:rFonts w:asciiTheme="majorHAnsi" w:hAnsiTheme="majorHAnsi" w:cstheme="majorHAnsi"/>
          <w:b/>
        </w:rPr>
        <w:t>Texas State University</w:t>
      </w:r>
    </w:p>
    <w:p w14:paraId="4FD50413" w14:textId="77777777" w:rsidR="000C2A97" w:rsidRPr="000C2A97" w:rsidRDefault="000C2A97" w:rsidP="008A3B16">
      <w:pPr>
        <w:tabs>
          <w:tab w:val="right" w:pos="8640"/>
        </w:tabs>
        <w:rPr>
          <w:rFonts w:asciiTheme="majorHAnsi" w:hAnsiTheme="majorHAnsi" w:cstheme="majorHAnsi"/>
          <w:b/>
        </w:rPr>
      </w:pPr>
      <w:r w:rsidRPr="000C2A97">
        <w:rPr>
          <w:rFonts w:asciiTheme="majorHAnsi" w:hAnsiTheme="majorHAnsi" w:cstheme="majorHAnsi"/>
          <w:b/>
        </w:rPr>
        <w:t>Department of Computer Science</w:t>
      </w:r>
    </w:p>
    <w:p w14:paraId="30F34A6A" w14:textId="77777777" w:rsidR="000C2A97" w:rsidRDefault="000C2A97" w:rsidP="008A3B16">
      <w:pPr>
        <w:tabs>
          <w:tab w:val="right" w:pos="8640"/>
        </w:tabs>
        <w:rPr>
          <w:rFonts w:asciiTheme="majorHAnsi" w:hAnsiTheme="majorHAnsi" w:cstheme="majorHAnsi"/>
          <w:b/>
          <w:u w:val="single"/>
        </w:rPr>
      </w:pPr>
    </w:p>
    <w:p w14:paraId="3548F8EF" w14:textId="4C10DFC8" w:rsidR="00CE0FA7" w:rsidRPr="00B4083F" w:rsidRDefault="00517AE5" w:rsidP="008A3B16">
      <w:pPr>
        <w:tabs>
          <w:tab w:val="right" w:pos="8640"/>
        </w:tabs>
        <w:rPr>
          <w:rFonts w:asciiTheme="majorHAnsi" w:hAnsiTheme="majorHAnsi" w:cstheme="majorHAnsi"/>
          <w:b/>
          <w:u w:val="single"/>
        </w:rPr>
      </w:pPr>
      <w:r w:rsidRPr="00B4083F">
        <w:rPr>
          <w:rFonts w:asciiTheme="majorHAnsi" w:hAnsiTheme="majorHAnsi" w:cstheme="majorHAnsi"/>
          <w:b/>
          <w:u w:val="single"/>
        </w:rPr>
        <w:t>Faculty Position</w:t>
      </w:r>
      <w:r w:rsidR="00C653EF">
        <w:rPr>
          <w:rFonts w:asciiTheme="majorHAnsi" w:hAnsiTheme="majorHAnsi" w:cstheme="majorHAnsi"/>
          <w:b/>
          <w:u w:val="single"/>
        </w:rPr>
        <w:t>s</w:t>
      </w:r>
    </w:p>
    <w:p w14:paraId="70959AE5" w14:textId="23DAFA07" w:rsidR="00CE0FA7" w:rsidRPr="00BB3EE3" w:rsidRDefault="00BB3EE3" w:rsidP="008A3B16">
      <w:pPr>
        <w:tabs>
          <w:tab w:val="right" w:pos="8640"/>
        </w:tabs>
        <w:rPr>
          <w:rFonts w:asciiTheme="majorHAnsi" w:hAnsiTheme="majorHAnsi" w:cstheme="majorHAnsi"/>
          <w:color w:val="000000"/>
        </w:rPr>
      </w:pPr>
      <w:r w:rsidRPr="00BB3EE3">
        <w:rPr>
          <w:rFonts w:asciiTheme="majorHAnsi" w:hAnsiTheme="majorHAnsi" w:cstheme="majorHAnsi"/>
          <w:color w:val="000000"/>
        </w:rPr>
        <w:t>Applications are invited for multiple tenure-track Assistant Professor positions in the Department of Computer Science to start on September 1, 201</w:t>
      </w:r>
      <w:r w:rsidR="00D80B3A">
        <w:rPr>
          <w:rFonts w:asciiTheme="majorHAnsi" w:hAnsiTheme="majorHAnsi" w:cstheme="majorHAnsi"/>
          <w:color w:val="000000"/>
        </w:rPr>
        <w:t>8</w:t>
      </w:r>
      <w:r w:rsidRPr="00BB3EE3">
        <w:rPr>
          <w:rFonts w:asciiTheme="majorHAnsi" w:hAnsiTheme="majorHAnsi" w:cstheme="majorHAnsi"/>
          <w:color w:val="000000"/>
        </w:rPr>
        <w:t xml:space="preserve">. We </w:t>
      </w:r>
      <w:r>
        <w:rPr>
          <w:rFonts w:asciiTheme="majorHAnsi" w:hAnsiTheme="majorHAnsi" w:cstheme="majorHAnsi"/>
          <w:color w:val="000000"/>
        </w:rPr>
        <w:t xml:space="preserve">are seeking candidates to </w:t>
      </w:r>
      <w:r w:rsidRPr="00BB3EE3">
        <w:rPr>
          <w:rFonts w:asciiTheme="majorHAnsi" w:hAnsiTheme="majorHAnsi" w:cstheme="majorHAnsi"/>
          <w:color w:val="000000"/>
        </w:rPr>
        <w:t>complement</w:t>
      </w:r>
      <w:r w:rsidR="006C20B3">
        <w:rPr>
          <w:rFonts w:asciiTheme="majorHAnsi" w:hAnsiTheme="majorHAnsi" w:cstheme="majorHAnsi"/>
          <w:color w:val="000000"/>
        </w:rPr>
        <w:t xml:space="preserve"> and enhance</w:t>
      </w:r>
      <w:r w:rsidRPr="00BB3EE3">
        <w:rPr>
          <w:rFonts w:asciiTheme="majorHAnsi" w:hAnsiTheme="majorHAnsi" w:cstheme="majorHAnsi"/>
          <w:color w:val="000000"/>
        </w:rPr>
        <w:t xml:space="preserve"> our </w:t>
      </w:r>
      <w:r w:rsidR="00CD4C8B">
        <w:rPr>
          <w:rFonts w:asciiTheme="majorHAnsi" w:hAnsiTheme="majorHAnsi" w:cstheme="majorHAnsi"/>
          <w:color w:val="000000"/>
        </w:rPr>
        <w:t>research</w:t>
      </w:r>
      <w:r w:rsidRPr="00BB3EE3">
        <w:rPr>
          <w:rFonts w:asciiTheme="majorHAnsi" w:hAnsiTheme="majorHAnsi" w:cstheme="majorHAnsi"/>
          <w:color w:val="000000"/>
        </w:rPr>
        <w:t xml:space="preserve"> in data analytics</w:t>
      </w:r>
      <w:r w:rsidR="000B4ED0">
        <w:rPr>
          <w:rFonts w:asciiTheme="majorHAnsi" w:hAnsiTheme="majorHAnsi" w:cstheme="majorHAnsi"/>
          <w:color w:val="000000"/>
        </w:rPr>
        <w:t>, human-</w:t>
      </w:r>
      <w:r w:rsidRPr="00BB3EE3">
        <w:rPr>
          <w:rFonts w:asciiTheme="majorHAnsi" w:hAnsiTheme="majorHAnsi" w:cstheme="majorHAnsi"/>
          <w:color w:val="000000"/>
        </w:rPr>
        <w:t xml:space="preserve">computer interactions, </w:t>
      </w:r>
      <w:r w:rsidR="001376CA">
        <w:rPr>
          <w:rFonts w:asciiTheme="majorHAnsi" w:hAnsiTheme="majorHAnsi" w:cstheme="majorHAnsi"/>
          <w:color w:val="000000"/>
        </w:rPr>
        <w:t>artificial intelligence</w:t>
      </w:r>
      <w:r w:rsidRPr="00BB3EE3">
        <w:rPr>
          <w:rFonts w:asciiTheme="majorHAnsi" w:hAnsiTheme="majorHAnsi" w:cstheme="majorHAnsi"/>
          <w:color w:val="000000"/>
        </w:rPr>
        <w:t>, compu</w:t>
      </w:r>
      <w:r w:rsidR="000B4ED0">
        <w:rPr>
          <w:rFonts w:asciiTheme="majorHAnsi" w:hAnsiTheme="majorHAnsi" w:cstheme="majorHAnsi"/>
          <w:color w:val="000000"/>
        </w:rPr>
        <w:t>ter security and networks, high-</w:t>
      </w:r>
      <w:r w:rsidRPr="00BB3EE3">
        <w:rPr>
          <w:rFonts w:asciiTheme="majorHAnsi" w:hAnsiTheme="majorHAnsi" w:cstheme="majorHAnsi"/>
          <w:color w:val="000000"/>
        </w:rPr>
        <w:t>performance computing and software engineering</w:t>
      </w:r>
      <w:r w:rsidRPr="002D7705">
        <w:rPr>
          <w:rFonts w:asciiTheme="majorHAnsi" w:hAnsiTheme="majorHAnsi" w:cstheme="majorHAnsi"/>
          <w:color w:val="000000"/>
        </w:rPr>
        <w:t>.</w:t>
      </w:r>
      <w:r w:rsidR="002D7705">
        <w:rPr>
          <w:rStyle w:val="apple-converted-space"/>
          <w:rFonts w:asciiTheme="majorHAnsi" w:hAnsiTheme="majorHAnsi" w:cstheme="majorHAnsi"/>
          <w:color w:val="000000"/>
        </w:rPr>
        <w:t xml:space="preserve"> </w:t>
      </w:r>
      <w:r w:rsidR="002D7705" w:rsidRPr="002D7705">
        <w:rPr>
          <w:rFonts w:asciiTheme="majorHAnsi" w:hAnsiTheme="majorHAnsi" w:cstheme="majorHAnsi"/>
          <w:color w:val="000000"/>
        </w:rPr>
        <w:t>Outstanding candidates in other areas will also be considered</w:t>
      </w:r>
      <w:r w:rsidR="002D7705">
        <w:rPr>
          <w:rFonts w:asciiTheme="majorHAnsi" w:hAnsiTheme="majorHAnsi" w:cstheme="majorHAnsi"/>
          <w:color w:val="000000"/>
        </w:rPr>
        <w:t>.</w:t>
      </w:r>
      <w:r w:rsidR="002D7705">
        <w:rPr>
          <w:rStyle w:val="apple-converted-space"/>
          <w:rFonts w:asciiTheme="majorHAnsi" w:hAnsiTheme="majorHAnsi" w:cstheme="majorHAnsi"/>
          <w:color w:val="000000"/>
        </w:rPr>
        <w:t xml:space="preserve"> </w:t>
      </w:r>
      <w:r w:rsidRPr="00BB3EE3">
        <w:rPr>
          <w:rFonts w:asciiTheme="majorHAnsi" w:hAnsiTheme="majorHAnsi" w:cstheme="majorHAnsi"/>
          <w:color w:val="000000"/>
        </w:rPr>
        <w:t>Job duties include conducting research that results in refereed publications and external funding, teaching effectively at the graduate and undergraduate levels, supervising student research, and serving at the department, college, university, and professional levels.</w:t>
      </w:r>
    </w:p>
    <w:p w14:paraId="71420573" w14:textId="77777777" w:rsidR="00BB3EE3" w:rsidRPr="00B4083F" w:rsidRDefault="00BB3EE3" w:rsidP="008A3B16">
      <w:pPr>
        <w:tabs>
          <w:tab w:val="right" w:pos="8640"/>
        </w:tabs>
        <w:rPr>
          <w:rFonts w:asciiTheme="majorHAnsi" w:hAnsiTheme="majorHAnsi" w:cstheme="majorHAnsi"/>
          <w:b/>
        </w:rPr>
      </w:pPr>
    </w:p>
    <w:p w14:paraId="36643C80" w14:textId="77777777" w:rsidR="00CE0FA7" w:rsidRPr="00B4083F" w:rsidRDefault="00517AE5" w:rsidP="008A3B16">
      <w:pPr>
        <w:tabs>
          <w:tab w:val="right" w:pos="8640"/>
        </w:tabs>
        <w:rPr>
          <w:rFonts w:asciiTheme="majorHAnsi" w:hAnsiTheme="majorHAnsi" w:cstheme="majorHAnsi"/>
          <w:b/>
          <w:u w:val="single"/>
        </w:rPr>
      </w:pPr>
      <w:r w:rsidRPr="00B4083F">
        <w:rPr>
          <w:rFonts w:asciiTheme="majorHAnsi" w:hAnsiTheme="majorHAnsi" w:cstheme="majorHAnsi"/>
          <w:b/>
          <w:u w:val="single"/>
        </w:rPr>
        <w:t>Qualifications</w:t>
      </w:r>
    </w:p>
    <w:p w14:paraId="3E71D756" w14:textId="2EB4F5CA" w:rsidR="009D52E4" w:rsidRPr="00B4083F" w:rsidRDefault="001333F4" w:rsidP="009D52E4">
      <w:pPr>
        <w:tabs>
          <w:tab w:val="right" w:pos="8640"/>
        </w:tabs>
        <w:rPr>
          <w:rFonts w:asciiTheme="majorHAnsi" w:hAnsiTheme="majorHAnsi" w:cs="Calibri"/>
        </w:rPr>
      </w:pPr>
      <w:r w:rsidRPr="00B4083F">
        <w:rPr>
          <w:rFonts w:asciiTheme="majorHAnsi" w:hAnsiTheme="majorHAnsi" w:cs="Calibri"/>
        </w:rPr>
        <w:t>Required:</w:t>
      </w:r>
      <w:r w:rsidR="00B4083F">
        <w:rPr>
          <w:rFonts w:asciiTheme="majorHAnsi" w:hAnsiTheme="majorHAnsi" w:cs="Calibri"/>
        </w:rPr>
        <w:t xml:space="preserve"> </w:t>
      </w:r>
      <w:r w:rsidR="009D52E4" w:rsidRPr="00B4083F">
        <w:rPr>
          <w:rFonts w:asciiTheme="majorHAnsi" w:hAnsiTheme="majorHAnsi" w:cs="Calibri"/>
        </w:rPr>
        <w:t xml:space="preserve">Applicants </w:t>
      </w:r>
      <w:r w:rsidR="00D66ABB" w:rsidRPr="00B4083F">
        <w:rPr>
          <w:rFonts w:asciiTheme="majorHAnsi" w:hAnsiTheme="majorHAnsi" w:cs="Calibri"/>
        </w:rPr>
        <w:t>m</w:t>
      </w:r>
      <w:r w:rsidR="009D52E4" w:rsidRPr="00B4083F">
        <w:rPr>
          <w:rFonts w:asciiTheme="majorHAnsi" w:hAnsiTheme="majorHAnsi" w:cs="Calibri"/>
        </w:rPr>
        <w:t>ust have completed all requirements for a Ph</w:t>
      </w:r>
      <w:r w:rsidR="00137972">
        <w:rPr>
          <w:rFonts w:asciiTheme="majorHAnsi" w:hAnsiTheme="majorHAnsi" w:cs="Calibri"/>
        </w:rPr>
        <w:t>.</w:t>
      </w:r>
      <w:r w:rsidR="009D52E4" w:rsidRPr="00B4083F">
        <w:rPr>
          <w:rFonts w:asciiTheme="majorHAnsi" w:hAnsiTheme="majorHAnsi" w:cs="Calibri"/>
        </w:rPr>
        <w:t>D</w:t>
      </w:r>
      <w:r w:rsidR="00137972">
        <w:rPr>
          <w:rFonts w:asciiTheme="majorHAnsi" w:hAnsiTheme="majorHAnsi" w:cs="Calibri"/>
        </w:rPr>
        <w:t>.</w:t>
      </w:r>
      <w:r w:rsidR="009D52E4" w:rsidRPr="00B4083F">
        <w:rPr>
          <w:rFonts w:asciiTheme="majorHAnsi" w:hAnsiTheme="majorHAnsi" w:cs="Calibri"/>
        </w:rPr>
        <w:t xml:space="preserve"> in </w:t>
      </w:r>
      <w:r w:rsidR="00E0619E">
        <w:rPr>
          <w:rFonts w:asciiTheme="majorHAnsi" w:hAnsiTheme="majorHAnsi" w:cs="Calibri"/>
        </w:rPr>
        <w:t>c</w:t>
      </w:r>
      <w:r w:rsidR="009D52E4" w:rsidRPr="00B4083F">
        <w:rPr>
          <w:rFonts w:asciiTheme="majorHAnsi" w:hAnsiTheme="majorHAnsi" w:cs="Calibri"/>
        </w:rPr>
        <w:t xml:space="preserve">omputer </w:t>
      </w:r>
      <w:r w:rsidR="00E0619E">
        <w:rPr>
          <w:rFonts w:asciiTheme="majorHAnsi" w:hAnsiTheme="majorHAnsi" w:cs="Calibri"/>
        </w:rPr>
        <w:t>science, c</w:t>
      </w:r>
      <w:r w:rsidR="009D52E4" w:rsidRPr="00B4083F">
        <w:rPr>
          <w:rFonts w:asciiTheme="majorHAnsi" w:hAnsiTheme="majorHAnsi" w:cs="Calibri"/>
        </w:rPr>
        <w:t xml:space="preserve">omputer </w:t>
      </w:r>
      <w:r w:rsidR="00E0619E">
        <w:rPr>
          <w:rFonts w:asciiTheme="majorHAnsi" w:hAnsiTheme="majorHAnsi" w:cs="Calibri"/>
        </w:rPr>
        <w:t>e</w:t>
      </w:r>
      <w:r w:rsidR="009D52E4" w:rsidRPr="00B4083F">
        <w:rPr>
          <w:rFonts w:asciiTheme="majorHAnsi" w:hAnsiTheme="majorHAnsi" w:cs="Calibri"/>
        </w:rPr>
        <w:t xml:space="preserve">ngineering, or closely related field by the </w:t>
      </w:r>
      <w:r w:rsidR="009D52E4" w:rsidRPr="00B4083F">
        <w:rPr>
          <w:rFonts w:asciiTheme="majorHAnsi" w:hAnsiTheme="majorHAnsi"/>
        </w:rPr>
        <w:t>start of employment</w:t>
      </w:r>
      <w:r w:rsidR="009D52E4" w:rsidRPr="00B4083F">
        <w:rPr>
          <w:rFonts w:asciiTheme="majorHAnsi" w:hAnsiTheme="majorHAnsi" w:cs="Calibri"/>
        </w:rPr>
        <w:t>.</w:t>
      </w:r>
    </w:p>
    <w:p w14:paraId="305EDA1B" w14:textId="77777777" w:rsidR="001333F4" w:rsidRPr="00B4083F" w:rsidRDefault="001333F4" w:rsidP="009D52E4">
      <w:pPr>
        <w:tabs>
          <w:tab w:val="right" w:pos="8640"/>
        </w:tabs>
        <w:rPr>
          <w:rFonts w:asciiTheme="majorHAnsi" w:hAnsiTheme="majorHAnsi" w:cs="Calibri"/>
        </w:rPr>
      </w:pPr>
    </w:p>
    <w:p w14:paraId="41E20BCF" w14:textId="52C467B3" w:rsidR="005B21D5" w:rsidRPr="002B669D" w:rsidRDefault="009D52E4" w:rsidP="009D52E4">
      <w:pPr>
        <w:tabs>
          <w:tab w:val="right" w:pos="8640"/>
        </w:tabs>
        <w:rPr>
          <w:rFonts w:asciiTheme="majorHAnsi" w:hAnsiTheme="majorHAnsi" w:cstheme="majorHAnsi"/>
        </w:rPr>
      </w:pPr>
      <w:r w:rsidRPr="002B669D">
        <w:rPr>
          <w:rFonts w:asciiTheme="majorHAnsi" w:hAnsiTheme="majorHAnsi" w:cstheme="majorHAnsi"/>
        </w:rPr>
        <w:t>Preferred:</w:t>
      </w:r>
      <w:r w:rsidR="00B4083F" w:rsidRPr="002B669D">
        <w:rPr>
          <w:rFonts w:asciiTheme="majorHAnsi" w:hAnsiTheme="majorHAnsi" w:cstheme="majorHAnsi"/>
        </w:rPr>
        <w:t xml:space="preserve"> </w:t>
      </w:r>
      <w:r w:rsidR="00A2221F" w:rsidRPr="002B669D">
        <w:rPr>
          <w:rFonts w:asciiTheme="majorHAnsi" w:hAnsiTheme="majorHAnsi" w:cstheme="majorHAnsi"/>
        </w:rPr>
        <w:t>A</w:t>
      </w:r>
      <w:r w:rsidR="001333F4" w:rsidRPr="002B669D">
        <w:rPr>
          <w:rFonts w:asciiTheme="majorHAnsi" w:hAnsiTheme="majorHAnsi" w:cstheme="majorHAnsi"/>
        </w:rPr>
        <w:t xml:space="preserve">pplicants should have a </w:t>
      </w:r>
      <w:r w:rsidR="002B669D" w:rsidRPr="002B669D">
        <w:rPr>
          <w:rFonts w:asciiTheme="majorHAnsi" w:hAnsiTheme="majorHAnsi" w:cstheme="majorHAnsi"/>
          <w:color w:val="000000"/>
        </w:rPr>
        <w:t>demonstrated record of excellence in research (including potential in obtaining external funding)</w:t>
      </w:r>
      <w:r w:rsidR="00205D6C">
        <w:rPr>
          <w:rFonts w:asciiTheme="majorHAnsi" w:hAnsiTheme="majorHAnsi" w:cstheme="majorHAnsi"/>
          <w:color w:val="000000"/>
        </w:rPr>
        <w:t>,</w:t>
      </w:r>
      <w:r w:rsidR="002B669D" w:rsidRPr="002B669D">
        <w:rPr>
          <w:rFonts w:asciiTheme="majorHAnsi" w:hAnsiTheme="majorHAnsi" w:cstheme="majorHAnsi"/>
          <w:color w:val="000000"/>
        </w:rPr>
        <w:t xml:space="preserve"> in teaching, and in service</w:t>
      </w:r>
      <w:r w:rsidR="002B669D" w:rsidRPr="002B669D">
        <w:rPr>
          <w:rFonts w:asciiTheme="majorHAnsi" w:hAnsiTheme="majorHAnsi" w:cstheme="majorHAnsi"/>
        </w:rPr>
        <w:t xml:space="preserve">, </w:t>
      </w:r>
      <w:r w:rsidR="00205D6C">
        <w:rPr>
          <w:rFonts w:asciiTheme="majorHAnsi" w:hAnsiTheme="majorHAnsi" w:cstheme="majorHAnsi"/>
        </w:rPr>
        <w:t>as well as have</w:t>
      </w:r>
      <w:r w:rsidR="005722A5" w:rsidRPr="002B669D">
        <w:rPr>
          <w:rFonts w:asciiTheme="majorHAnsi" w:hAnsiTheme="majorHAnsi" w:cstheme="majorHAnsi"/>
        </w:rPr>
        <w:t xml:space="preserve"> e</w:t>
      </w:r>
      <w:r w:rsidRPr="002B669D">
        <w:rPr>
          <w:rFonts w:asciiTheme="majorHAnsi" w:hAnsiTheme="majorHAnsi" w:cstheme="majorHAnsi"/>
        </w:rPr>
        <w:t>ffective oral and written communication.</w:t>
      </w:r>
    </w:p>
    <w:p w14:paraId="17EBE16A" w14:textId="77777777" w:rsidR="009D52E4" w:rsidRPr="00B4083F" w:rsidRDefault="009D52E4" w:rsidP="009D52E4">
      <w:pPr>
        <w:tabs>
          <w:tab w:val="right" w:pos="8640"/>
        </w:tabs>
        <w:rPr>
          <w:rFonts w:asciiTheme="majorHAnsi" w:hAnsiTheme="majorHAnsi" w:cstheme="majorHAnsi"/>
        </w:rPr>
      </w:pPr>
    </w:p>
    <w:p w14:paraId="4F33517C" w14:textId="4115EE7C" w:rsidR="00CE0FA7" w:rsidRPr="00B4083F" w:rsidRDefault="00137972" w:rsidP="008A3B16">
      <w:pPr>
        <w:tabs>
          <w:tab w:val="right" w:pos="8640"/>
        </w:tabs>
        <w:rPr>
          <w:rFonts w:asciiTheme="majorHAnsi" w:hAnsiTheme="majorHAnsi" w:cstheme="majorHAnsi"/>
          <w:b/>
          <w:u w:val="single"/>
        </w:rPr>
      </w:pPr>
      <w:r>
        <w:rPr>
          <w:rFonts w:asciiTheme="majorHAnsi" w:hAnsiTheme="majorHAnsi" w:cstheme="majorHAnsi"/>
          <w:b/>
          <w:u w:val="single"/>
        </w:rPr>
        <w:t>Application Procedure</w:t>
      </w:r>
    </w:p>
    <w:p w14:paraId="7EC9E1CD" w14:textId="2A2F0552" w:rsidR="00517AE5" w:rsidRPr="003B2C23" w:rsidRDefault="00517AE5" w:rsidP="007B6B8A">
      <w:pPr>
        <w:rPr>
          <w:rFonts w:asciiTheme="majorHAnsi" w:hAnsiTheme="majorHAnsi" w:cstheme="majorHAnsi"/>
          <w:sz w:val="22"/>
          <w:szCs w:val="22"/>
        </w:rPr>
      </w:pPr>
      <w:r w:rsidRPr="00B4083F">
        <w:rPr>
          <w:rFonts w:asciiTheme="majorHAnsi" w:hAnsiTheme="majorHAnsi" w:cstheme="majorHAnsi"/>
        </w:rPr>
        <w:t>Review of appl</w:t>
      </w:r>
      <w:r w:rsidR="00D66ABB" w:rsidRPr="00B4083F">
        <w:rPr>
          <w:rFonts w:asciiTheme="majorHAnsi" w:hAnsiTheme="majorHAnsi" w:cstheme="majorHAnsi"/>
        </w:rPr>
        <w:t xml:space="preserve">ications will begin on </w:t>
      </w:r>
      <w:r w:rsidR="007B6B8A">
        <w:rPr>
          <w:rFonts w:asciiTheme="majorHAnsi" w:hAnsiTheme="majorHAnsi" w:cstheme="majorHAnsi"/>
        </w:rPr>
        <w:t>February 5</w:t>
      </w:r>
      <w:bookmarkStart w:id="0" w:name="_GoBack"/>
      <w:bookmarkEnd w:id="0"/>
      <w:r w:rsidRPr="00B4083F">
        <w:rPr>
          <w:rFonts w:asciiTheme="majorHAnsi" w:hAnsiTheme="majorHAnsi" w:cstheme="majorHAnsi"/>
        </w:rPr>
        <w:t>, 201</w:t>
      </w:r>
      <w:r w:rsidR="00D80B3A">
        <w:rPr>
          <w:rFonts w:asciiTheme="majorHAnsi" w:hAnsiTheme="majorHAnsi" w:cstheme="majorHAnsi"/>
        </w:rPr>
        <w:t>8</w:t>
      </w:r>
      <w:r w:rsidRPr="00B4083F">
        <w:rPr>
          <w:rFonts w:asciiTheme="majorHAnsi" w:hAnsiTheme="majorHAnsi" w:cstheme="majorHAnsi"/>
        </w:rPr>
        <w:t xml:space="preserve"> and </w:t>
      </w:r>
      <w:r w:rsidR="00AF7477" w:rsidRPr="00B4083F">
        <w:rPr>
          <w:rFonts w:asciiTheme="majorHAnsi" w:hAnsiTheme="majorHAnsi" w:cstheme="majorHAnsi"/>
        </w:rPr>
        <w:t xml:space="preserve">will </w:t>
      </w:r>
      <w:r w:rsidRPr="00B4083F">
        <w:rPr>
          <w:rFonts w:asciiTheme="majorHAnsi" w:hAnsiTheme="majorHAnsi" w:cstheme="majorHAnsi"/>
        </w:rPr>
        <w:t>continue until the position</w:t>
      </w:r>
      <w:r w:rsidR="00435563">
        <w:rPr>
          <w:rFonts w:asciiTheme="majorHAnsi" w:hAnsiTheme="majorHAnsi" w:cstheme="majorHAnsi"/>
        </w:rPr>
        <w:t>s</w:t>
      </w:r>
      <w:r w:rsidRPr="00B4083F">
        <w:rPr>
          <w:rFonts w:asciiTheme="majorHAnsi" w:hAnsiTheme="majorHAnsi" w:cstheme="majorHAnsi"/>
        </w:rPr>
        <w:t xml:space="preserve"> </w:t>
      </w:r>
      <w:r w:rsidR="00435563">
        <w:rPr>
          <w:rFonts w:asciiTheme="majorHAnsi" w:hAnsiTheme="majorHAnsi" w:cstheme="majorHAnsi"/>
        </w:rPr>
        <w:t>are</w:t>
      </w:r>
      <w:r w:rsidRPr="00F95F5D">
        <w:rPr>
          <w:rFonts w:asciiTheme="majorHAnsi" w:hAnsiTheme="majorHAnsi" w:cstheme="majorHAnsi"/>
        </w:rPr>
        <w:t xml:space="preserve"> filled.</w:t>
      </w:r>
      <w:r w:rsidR="00B4083F" w:rsidRPr="00F95F5D">
        <w:rPr>
          <w:rFonts w:asciiTheme="majorHAnsi" w:hAnsiTheme="majorHAnsi" w:cstheme="majorHAnsi"/>
        </w:rPr>
        <w:t xml:space="preserve"> </w:t>
      </w:r>
      <w:r w:rsidRPr="00F95F5D">
        <w:rPr>
          <w:rFonts w:asciiTheme="majorHAnsi" w:hAnsiTheme="majorHAnsi" w:cstheme="majorHAnsi"/>
        </w:rPr>
        <w:t>Applications received by the review date will be given full consideration</w:t>
      </w:r>
      <w:r w:rsidR="002179BE" w:rsidRPr="00F95F5D">
        <w:rPr>
          <w:rFonts w:asciiTheme="majorHAnsi" w:hAnsiTheme="majorHAnsi" w:cstheme="majorHAnsi"/>
        </w:rPr>
        <w:t xml:space="preserve">. </w:t>
      </w:r>
      <w:r w:rsidR="00163D2F" w:rsidRPr="00F95F5D">
        <w:rPr>
          <w:rFonts w:asciiTheme="majorHAnsi" w:hAnsiTheme="majorHAnsi" w:cstheme="majorHAnsi"/>
        </w:rPr>
        <w:t>On-line submission of all application materials is required.</w:t>
      </w:r>
      <w:r w:rsidR="00B4083F" w:rsidRPr="00F95F5D">
        <w:rPr>
          <w:rFonts w:asciiTheme="majorHAnsi" w:hAnsiTheme="majorHAnsi" w:cstheme="majorHAnsi"/>
        </w:rPr>
        <w:t xml:space="preserve"> </w:t>
      </w:r>
      <w:r w:rsidR="00163D2F" w:rsidRPr="00F95F5D">
        <w:rPr>
          <w:rFonts w:asciiTheme="majorHAnsi" w:hAnsiTheme="majorHAnsi" w:cstheme="majorHAnsi"/>
        </w:rPr>
        <w:t xml:space="preserve">Please visit </w:t>
      </w:r>
      <w:r w:rsidR="007B19E3" w:rsidRPr="00F95F5D">
        <w:rPr>
          <w:rFonts w:asciiTheme="majorHAnsi" w:hAnsiTheme="majorHAnsi" w:cstheme="majorHAnsi"/>
        </w:rPr>
        <w:t>www.</w:t>
      </w:r>
      <w:r w:rsidR="00137972" w:rsidRPr="00F95F5D">
        <w:rPr>
          <w:rFonts w:asciiTheme="majorHAnsi" w:hAnsiTheme="majorHAnsi" w:cstheme="majorHAnsi"/>
        </w:rPr>
        <w:t>cs.txstate.edu/</w:t>
      </w:r>
      <w:r w:rsidR="002A275B" w:rsidRPr="00F95F5D">
        <w:rPr>
          <w:rFonts w:asciiTheme="majorHAnsi" w:hAnsiTheme="majorHAnsi" w:cstheme="majorHAnsi"/>
        </w:rPr>
        <w:t>employment/faculty/</w:t>
      </w:r>
      <w:r w:rsidR="00163D2F" w:rsidRPr="00F95F5D">
        <w:rPr>
          <w:rFonts w:asciiTheme="majorHAnsi" w:hAnsiTheme="majorHAnsi" w:cstheme="majorHAnsi"/>
        </w:rPr>
        <w:t xml:space="preserve"> for </w:t>
      </w:r>
      <w:r w:rsidR="00137972" w:rsidRPr="00F95F5D">
        <w:rPr>
          <w:rFonts w:asciiTheme="majorHAnsi" w:hAnsiTheme="majorHAnsi" w:cstheme="majorHAnsi"/>
        </w:rPr>
        <w:t xml:space="preserve">additional </w:t>
      </w:r>
      <w:r w:rsidR="00163D2F" w:rsidRPr="00F95F5D">
        <w:rPr>
          <w:rFonts w:asciiTheme="majorHAnsi" w:hAnsiTheme="majorHAnsi" w:cstheme="majorHAnsi"/>
        </w:rPr>
        <w:t>information and to apply.</w:t>
      </w:r>
      <w:r w:rsidR="00B4083F" w:rsidRPr="00F95F5D">
        <w:rPr>
          <w:rFonts w:asciiTheme="majorHAnsi" w:hAnsiTheme="majorHAnsi" w:cstheme="majorHAnsi"/>
        </w:rPr>
        <w:t xml:space="preserve"> </w:t>
      </w:r>
      <w:r w:rsidR="00137972" w:rsidRPr="00F95F5D">
        <w:rPr>
          <w:rFonts w:asciiTheme="majorHAnsi" w:hAnsiTheme="majorHAnsi" w:cstheme="majorHAnsi"/>
        </w:rPr>
        <w:t>All required document</w:t>
      </w:r>
      <w:r w:rsidR="00653E08" w:rsidRPr="00F95F5D">
        <w:rPr>
          <w:rFonts w:asciiTheme="majorHAnsi" w:hAnsiTheme="majorHAnsi" w:cstheme="majorHAnsi"/>
        </w:rPr>
        <w:t>s</w:t>
      </w:r>
      <w:r w:rsidR="00137972" w:rsidRPr="00F95F5D">
        <w:rPr>
          <w:rFonts w:asciiTheme="majorHAnsi" w:hAnsiTheme="majorHAnsi" w:cstheme="majorHAnsi"/>
        </w:rPr>
        <w:t xml:space="preserve"> </w:t>
      </w:r>
      <w:r w:rsidR="00163D2F" w:rsidRPr="00F95F5D">
        <w:rPr>
          <w:rFonts w:asciiTheme="majorHAnsi" w:hAnsiTheme="majorHAnsi" w:cstheme="majorHAnsi"/>
        </w:rPr>
        <w:t xml:space="preserve">must </w:t>
      </w:r>
      <w:r w:rsidR="00137972" w:rsidRPr="00F95F5D">
        <w:rPr>
          <w:rFonts w:asciiTheme="majorHAnsi" w:hAnsiTheme="majorHAnsi" w:cstheme="majorHAnsi"/>
        </w:rPr>
        <w:t xml:space="preserve">be </w:t>
      </w:r>
      <w:r w:rsidR="00163D2F" w:rsidRPr="00F95F5D">
        <w:rPr>
          <w:rFonts w:asciiTheme="majorHAnsi" w:hAnsiTheme="majorHAnsi" w:cstheme="majorHAnsi"/>
        </w:rPr>
        <w:t>upload</w:t>
      </w:r>
      <w:r w:rsidR="00137972" w:rsidRPr="00F95F5D">
        <w:rPr>
          <w:rFonts w:asciiTheme="majorHAnsi" w:hAnsiTheme="majorHAnsi" w:cstheme="majorHAnsi"/>
        </w:rPr>
        <w:t>ed</w:t>
      </w:r>
      <w:r w:rsidR="00163D2F" w:rsidRPr="00F95F5D">
        <w:rPr>
          <w:rFonts w:asciiTheme="majorHAnsi" w:hAnsiTheme="majorHAnsi" w:cstheme="majorHAnsi"/>
        </w:rPr>
        <w:t>, includ</w:t>
      </w:r>
      <w:r w:rsidR="00137972" w:rsidRPr="00F95F5D">
        <w:rPr>
          <w:rFonts w:asciiTheme="majorHAnsi" w:hAnsiTheme="majorHAnsi" w:cstheme="majorHAnsi"/>
        </w:rPr>
        <w:t>ing</w:t>
      </w:r>
      <w:r w:rsidR="002179BE" w:rsidRPr="00F95F5D">
        <w:rPr>
          <w:rFonts w:asciiTheme="majorHAnsi" w:hAnsiTheme="majorHAnsi" w:cstheme="majorHAnsi"/>
        </w:rPr>
        <w:t xml:space="preserve"> a cover letter</w:t>
      </w:r>
      <w:r w:rsidRPr="00F95F5D">
        <w:rPr>
          <w:rFonts w:asciiTheme="majorHAnsi" w:hAnsiTheme="majorHAnsi" w:cstheme="majorHAnsi"/>
        </w:rPr>
        <w:t xml:space="preserve">, </w:t>
      </w:r>
      <w:proofErr w:type="gramStart"/>
      <w:r w:rsidR="00137972" w:rsidRPr="00F95F5D">
        <w:rPr>
          <w:rFonts w:asciiTheme="majorHAnsi" w:hAnsiTheme="majorHAnsi" w:cstheme="majorHAnsi"/>
        </w:rPr>
        <w:t xml:space="preserve">a </w:t>
      </w:r>
      <w:r w:rsidRPr="00F95F5D">
        <w:rPr>
          <w:rFonts w:asciiTheme="majorHAnsi" w:hAnsiTheme="majorHAnsi" w:cstheme="majorHAnsi"/>
        </w:rPr>
        <w:t xml:space="preserve">curriculum </w:t>
      </w:r>
      <w:r w:rsidR="002179BE" w:rsidRPr="00F95F5D">
        <w:rPr>
          <w:rFonts w:asciiTheme="majorHAnsi" w:hAnsiTheme="majorHAnsi" w:cstheme="majorHAnsi"/>
        </w:rPr>
        <w:t>vitae</w:t>
      </w:r>
      <w:proofErr w:type="gramEnd"/>
      <w:r w:rsidR="002179BE" w:rsidRPr="00F95F5D">
        <w:rPr>
          <w:rFonts w:asciiTheme="majorHAnsi" w:hAnsiTheme="majorHAnsi" w:cstheme="majorHAnsi"/>
        </w:rPr>
        <w:t xml:space="preserve">, a statement of research interests, </w:t>
      </w:r>
      <w:r w:rsidR="00163D2F" w:rsidRPr="00F95F5D">
        <w:rPr>
          <w:rFonts w:asciiTheme="majorHAnsi" w:hAnsiTheme="majorHAnsi" w:cstheme="majorHAnsi"/>
        </w:rPr>
        <w:t xml:space="preserve">a separate statement of teaching, </w:t>
      </w:r>
      <w:r w:rsidR="002179BE" w:rsidRPr="00F95F5D">
        <w:rPr>
          <w:rFonts w:asciiTheme="majorHAnsi" w:hAnsiTheme="majorHAnsi" w:cstheme="majorHAnsi"/>
        </w:rPr>
        <w:t xml:space="preserve">a list of at least three references with </w:t>
      </w:r>
      <w:r w:rsidR="00163D2F" w:rsidRPr="00F95F5D">
        <w:rPr>
          <w:rFonts w:asciiTheme="majorHAnsi" w:hAnsiTheme="majorHAnsi" w:cstheme="majorHAnsi"/>
        </w:rPr>
        <w:t xml:space="preserve">email and postal addresses </w:t>
      </w:r>
      <w:r w:rsidR="002179BE" w:rsidRPr="00F95F5D">
        <w:rPr>
          <w:rFonts w:asciiTheme="majorHAnsi" w:hAnsiTheme="majorHAnsi" w:cstheme="majorHAnsi"/>
        </w:rPr>
        <w:t>plus</w:t>
      </w:r>
      <w:r w:rsidR="00163D2F" w:rsidRPr="00F95F5D">
        <w:rPr>
          <w:rFonts w:asciiTheme="majorHAnsi" w:hAnsiTheme="majorHAnsi" w:cstheme="majorHAnsi"/>
        </w:rPr>
        <w:t xml:space="preserve"> telephone numbers</w:t>
      </w:r>
      <w:r w:rsidR="000A05B8" w:rsidRPr="00F95F5D">
        <w:rPr>
          <w:rFonts w:asciiTheme="majorHAnsi" w:hAnsiTheme="majorHAnsi" w:cstheme="majorHAnsi"/>
        </w:rPr>
        <w:t>, and the university’s F</w:t>
      </w:r>
      <w:r w:rsidR="00D66ABB" w:rsidRPr="00F95F5D">
        <w:rPr>
          <w:rFonts w:asciiTheme="majorHAnsi" w:hAnsiTheme="majorHAnsi" w:cstheme="majorHAnsi"/>
        </w:rPr>
        <w:t>aculty Application form</w:t>
      </w:r>
      <w:r w:rsidR="002179BE" w:rsidRPr="00F95F5D">
        <w:rPr>
          <w:rFonts w:asciiTheme="majorHAnsi" w:hAnsiTheme="majorHAnsi" w:cstheme="majorHAnsi"/>
        </w:rPr>
        <w:t>.</w:t>
      </w:r>
    </w:p>
    <w:p w14:paraId="015CF551" w14:textId="77777777" w:rsidR="00042FD4" w:rsidRPr="003B2C23" w:rsidRDefault="00042FD4" w:rsidP="00042FD4">
      <w:pPr>
        <w:widowControl w:val="0"/>
        <w:spacing w:line="218" w:lineRule="exact"/>
        <w:ind w:right="180"/>
        <w:rPr>
          <w:rFonts w:asciiTheme="majorHAnsi" w:hAnsiTheme="majorHAnsi" w:cstheme="majorHAnsi"/>
          <w:sz w:val="22"/>
          <w:szCs w:val="22"/>
        </w:rPr>
      </w:pPr>
    </w:p>
    <w:p w14:paraId="74C6722F" w14:textId="77777777" w:rsidR="0070555D" w:rsidRPr="003B2C23" w:rsidRDefault="0070555D" w:rsidP="0070555D">
      <w:pPr>
        <w:pStyle w:val="PlainText"/>
        <w:rPr>
          <w:rFonts w:asciiTheme="majorHAnsi" w:hAnsiTheme="majorHAnsi" w:cstheme="majorHAnsi"/>
          <w:b/>
          <w:sz w:val="24"/>
          <w:szCs w:val="24"/>
          <w:u w:val="single"/>
        </w:rPr>
      </w:pPr>
      <w:r w:rsidRPr="003B2C23">
        <w:rPr>
          <w:rFonts w:asciiTheme="majorHAnsi" w:hAnsiTheme="majorHAnsi" w:cstheme="majorHAnsi"/>
          <w:b/>
          <w:sz w:val="24"/>
          <w:szCs w:val="24"/>
          <w:u w:val="single"/>
        </w:rPr>
        <w:t>Department of Computer Science</w:t>
      </w:r>
    </w:p>
    <w:p w14:paraId="296B6871" w14:textId="15893D04" w:rsidR="0070555D" w:rsidRPr="003B2C23" w:rsidRDefault="003B2C23" w:rsidP="0070555D">
      <w:pPr>
        <w:pStyle w:val="PlainText"/>
        <w:rPr>
          <w:rFonts w:asciiTheme="majorHAnsi" w:hAnsiTheme="majorHAnsi" w:cstheme="majorHAnsi"/>
          <w:sz w:val="24"/>
          <w:szCs w:val="24"/>
        </w:rPr>
      </w:pPr>
      <w:r>
        <w:rPr>
          <w:rFonts w:asciiTheme="majorHAnsi" w:hAnsiTheme="majorHAnsi" w:cstheme="majorHAnsi"/>
          <w:sz w:val="24"/>
          <w:szCs w:val="24"/>
        </w:rPr>
        <w:t>The</w:t>
      </w:r>
      <w:r w:rsidR="0070555D" w:rsidRPr="003B2C23">
        <w:rPr>
          <w:rFonts w:asciiTheme="majorHAnsi" w:hAnsiTheme="majorHAnsi" w:cstheme="majorHAnsi"/>
          <w:sz w:val="24"/>
          <w:szCs w:val="24"/>
        </w:rPr>
        <w:t xml:space="preserve"> faculty</w:t>
      </w:r>
      <w:r>
        <w:rPr>
          <w:rFonts w:asciiTheme="majorHAnsi" w:hAnsiTheme="majorHAnsi" w:cstheme="majorHAnsi"/>
          <w:sz w:val="24"/>
          <w:szCs w:val="24"/>
        </w:rPr>
        <w:t xml:space="preserve"> members in the department are</w:t>
      </w:r>
      <w:r w:rsidR="0070555D" w:rsidRPr="003B2C23">
        <w:rPr>
          <w:rFonts w:asciiTheme="majorHAnsi" w:hAnsiTheme="majorHAnsi" w:cstheme="majorHAnsi"/>
          <w:sz w:val="24"/>
          <w:szCs w:val="24"/>
        </w:rPr>
        <w:t xml:space="preserve"> very active in research with a view to commercialization and are</w:t>
      </w:r>
      <w:r>
        <w:rPr>
          <w:rFonts w:asciiTheme="majorHAnsi" w:hAnsiTheme="majorHAnsi" w:cstheme="majorHAnsi"/>
          <w:sz w:val="24"/>
          <w:szCs w:val="24"/>
        </w:rPr>
        <w:t>,</w:t>
      </w:r>
      <w:r w:rsidR="0070555D" w:rsidRPr="003B2C23">
        <w:rPr>
          <w:rFonts w:asciiTheme="majorHAnsi" w:hAnsiTheme="majorHAnsi" w:cstheme="majorHAnsi"/>
          <w:sz w:val="24"/>
          <w:szCs w:val="24"/>
        </w:rPr>
        <w:t xml:space="preserve"> or have been</w:t>
      </w:r>
      <w:r>
        <w:rPr>
          <w:rFonts w:asciiTheme="majorHAnsi" w:hAnsiTheme="majorHAnsi" w:cstheme="majorHAnsi"/>
          <w:sz w:val="24"/>
          <w:szCs w:val="24"/>
        </w:rPr>
        <w:t>,</w:t>
      </w:r>
      <w:r w:rsidR="0070555D" w:rsidRPr="003B2C23">
        <w:rPr>
          <w:rFonts w:asciiTheme="majorHAnsi" w:hAnsiTheme="majorHAnsi" w:cstheme="majorHAnsi"/>
          <w:sz w:val="24"/>
          <w:szCs w:val="24"/>
        </w:rPr>
        <w:t xml:space="preserve"> keynote speakers of international conferences, </w:t>
      </w:r>
      <w:r w:rsidR="00205D6C">
        <w:rPr>
          <w:rFonts w:asciiTheme="majorHAnsi" w:hAnsiTheme="majorHAnsi" w:cstheme="majorHAnsi"/>
          <w:sz w:val="24"/>
          <w:szCs w:val="24"/>
        </w:rPr>
        <w:t xml:space="preserve">a </w:t>
      </w:r>
      <w:r w:rsidR="0070555D" w:rsidRPr="003B2C23">
        <w:rPr>
          <w:rFonts w:asciiTheme="majorHAnsi" w:hAnsiTheme="majorHAnsi" w:cstheme="majorHAnsi"/>
          <w:sz w:val="24"/>
          <w:szCs w:val="24"/>
        </w:rPr>
        <w:t xml:space="preserve">journal editor-in-chief, </w:t>
      </w:r>
      <w:r w:rsidR="00205D6C">
        <w:rPr>
          <w:rFonts w:asciiTheme="majorHAnsi" w:hAnsiTheme="majorHAnsi" w:cstheme="majorHAnsi"/>
          <w:sz w:val="24"/>
          <w:szCs w:val="24"/>
        </w:rPr>
        <w:t xml:space="preserve">an </w:t>
      </w:r>
      <w:r w:rsidR="0070555D" w:rsidRPr="003B2C23">
        <w:rPr>
          <w:rFonts w:asciiTheme="majorHAnsi" w:hAnsiTheme="majorHAnsi" w:cstheme="majorHAnsi"/>
          <w:sz w:val="24"/>
          <w:szCs w:val="24"/>
        </w:rPr>
        <w:t>ACM International Collegiate Programming Contest super-regional director, and Distinguished or Senior Members of the Association for Computing Machinery (ACM) and the Institute for Electrical &amp; Electronics Engineers (IEEE).</w:t>
      </w:r>
      <w:r w:rsidR="00FF12E1">
        <w:rPr>
          <w:rFonts w:asciiTheme="majorHAnsi" w:hAnsiTheme="majorHAnsi" w:cstheme="majorHAnsi"/>
          <w:sz w:val="24"/>
          <w:szCs w:val="24"/>
        </w:rPr>
        <w:t xml:space="preserve"> Since 2007, they have earned more than </w:t>
      </w:r>
      <w:r w:rsidR="008C22E6">
        <w:rPr>
          <w:rFonts w:asciiTheme="majorHAnsi" w:hAnsiTheme="majorHAnsi" w:cstheme="majorHAnsi"/>
          <w:sz w:val="24"/>
          <w:szCs w:val="24"/>
        </w:rPr>
        <w:t>70</w:t>
      </w:r>
      <w:r w:rsidR="008C22E6" w:rsidRPr="003B2C23">
        <w:rPr>
          <w:rFonts w:asciiTheme="majorHAnsi" w:hAnsiTheme="majorHAnsi" w:cstheme="majorHAnsi"/>
          <w:sz w:val="24"/>
          <w:szCs w:val="24"/>
        </w:rPr>
        <w:t xml:space="preserve"> </w:t>
      </w:r>
      <w:r w:rsidR="0070555D" w:rsidRPr="003B2C23">
        <w:rPr>
          <w:rFonts w:asciiTheme="majorHAnsi" w:hAnsiTheme="majorHAnsi" w:cstheme="majorHAnsi"/>
          <w:sz w:val="24"/>
          <w:szCs w:val="24"/>
        </w:rPr>
        <w:t xml:space="preserve">grants from the </w:t>
      </w:r>
      <w:r w:rsidRPr="003B2C23">
        <w:rPr>
          <w:rFonts w:asciiTheme="majorHAnsi" w:hAnsiTheme="majorHAnsi" w:cstheme="majorHAnsi"/>
          <w:sz w:val="24"/>
          <w:szCs w:val="24"/>
        </w:rPr>
        <w:t>Na</w:t>
      </w:r>
      <w:r>
        <w:rPr>
          <w:rFonts w:asciiTheme="majorHAnsi" w:hAnsiTheme="majorHAnsi" w:cstheme="majorHAnsi"/>
          <w:sz w:val="24"/>
          <w:szCs w:val="24"/>
        </w:rPr>
        <w:t>tional Science Foundation (NSF)</w:t>
      </w:r>
      <w:r w:rsidR="0070555D" w:rsidRPr="003B2C23">
        <w:rPr>
          <w:rFonts w:asciiTheme="majorHAnsi" w:hAnsiTheme="majorHAnsi" w:cstheme="majorHAnsi"/>
          <w:sz w:val="24"/>
          <w:szCs w:val="24"/>
        </w:rPr>
        <w:t xml:space="preserve">, National Institute of Standards &amp; Technology (NIST), Department of Defense, </w:t>
      </w:r>
      <w:r w:rsidR="005617CA">
        <w:rPr>
          <w:rFonts w:asciiTheme="majorHAnsi" w:hAnsiTheme="majorHAnsi" w:cstheme="majorHAnsi"/>
          <w:sz w:val="24"/>
          <w:szCs w:val="24"/>
        </w:rPr>
        <w:t xml:space="preserve">Department of Homeland Security, </w:t>
      </w:r>
      <w:r w:rsidR="0070555D" w:rsidRPr="003B2C23">
        <w:rPr>
          <w:rFonts w:asciiTheme="majorHAnsi" w:hAnsiTheme="majorHAnsi" w:cstheme="majorHAnsi"/>
          <w:sz w:val="24"/>
          <w:szCs w:val="24"/>
        </w:rPr>
        <w:t>Dep</w:t>
      </w:r>
      <w:r w:rsidR="005617CA">
        <w:rPr>
          <w:rFonts w:asciiTheme="majorHAnsi" w:hAnsiTheme="majorHAnsi" w:cstheme="majorHAnsi"/>
          <w:sz w:val="24"/>
          <w:szCs w:val="24"/>
        </w:rPr>
        <w:t xml:space="preserve">artment of Energy, IBM, Google, </w:t>
      </w:r>
      <w:r w:rsidR="0070555D" w:rsidRPr="003B2C23">
        <w:rPr>
          <w:rFonts w:asciiTheme="majorHAnsi" w:hAnsiTheme="majorHAnsi" w:cstheme="majorHAnsi"/>
          <w:sz w:val="24"/>
          <w:szCs w:val="24"/>
        </w:rPr>
        <w:t xml:space="preserve">NVIDIA </w:t>
      </w:r>
      <w:r w:rsidR="005617CA">
        <w:rPr>
          <w:rFonts w:asciiTheme="majorHAnsi" w:hAnsiTheme="majorHAnsi" w:cstheme="majorHAnsi"/>
          <w:sz w:val="24"/>
          <w:szCs w:val="24"/>
        </w:rPr>
        <w:t xml:space="preserve">and </w:t>
      </w:r>
      <w:proofErr w:type="spellStart"/>
      <w:r w:rsidR="005617CA">
        <w:rPr>
          <w:rFonts w:asciiTheme="majorHAnsi" w:hAnsiTheme="majorHAnsi" w:cstheme="majorHAnsi"/>
          <w:sz w:val="24"/>
          <w:szCs w:val="24"/>
        </w:rPr>
        <w:t>Hauwei</w:t>
      </w:r>
      <w:proofErr w:type="spellEnd"/>
      <w:r w:rsidR="005617CA">
        <w:rPr>
          <w:rFonts w:asciiTheme="majorHAnsi" w:hAnsiTheme="majorHAnsi" w:cstheme="majorHAnsi"/>
          <w:sz w:val="24"/>
          <w:szCs w:val="24"/>
        </w:rPr>
        <w:t xml:space="preserve"> Technologies </w:t>
      </w:r>
      <w:r w:rsidR="0070555D" w:rsidRPr="003B2C23">
        <w:rPr>
          <w:rFonts w:asciiTheme="majorHAnsi" w:hAnsiTheme="majorHAnsi" w:cstheme="majorHAnsi"/>
          <w:sz w:val="24"/>
          <w:szCs w:val="24"/>
        </w:rPr>
        <w:t>with annual research expenditures exceed</w:t>
      </w:r>
      <w:r>
        <w:rPr>
          <w:rFonts w:asciiTheme="majorHAnsi" w:hAnsiTheme="majorHAnsi" w:cstheme="majorHAnsi"/>
          <w:sz w:val="24"/>
          <w:szCs w:val="24"/>
        </w:rPr>
        <w:t>ing $1</w:t>
      </w:r>
      <w:r w:rsidR="00DB2CE0">
        <w:rPr>
          <w:rFonts w:asciiTheme="majorHAnsi" w:hAnsiTheme="majorHAnsi" w:cstheme="majorHAnsi"/>
          <w:sz w:val="24"/>
          <w:szCs w:val="24"/>
        </w:rPr>
        <w:t>.5</w:t>
      </w:r>
      <w:r>
        <w:rPr>
          <w:rFonts w:asciiTheme="majorHAnsi" w:hAnsiTheme="majorHAnsi" w:cstheme="majorHAnsi"/>
          <w:sz w:val="24"/>
          <w:szCs w:val="24"/>
        </w:rPr>
        <w:t xml:space="preserve"> million. The faculty members have</w:t>
      </w:r>
      <w:r w:rsidR="0070555D" w:rsidRPr="003B2C23">
        <w:rPr>
          <w:rFonts w:asciiTheme="majorHAnsi" w:hAnsiTheme="majorHAnsi" w:cstheme="majorHAnsi"/>
          <w:sz w:val="24"/>
          <w:szCs w:val="24"/>
        </w:rPr>
        <w:t xml:space="preserve"> won IBM </w:t>
      </w:r>
      <w:r w:rsidR="00205D6C">
        <w:rPr>
          <w:rFonts w:asciiTheme="majorHAnsi" w:hAnsiTheme="majorHAnsi" w:cstheme="majorHAnsi"/>
          <w:sz w:val="24"/>
          <w:szCs w:val="24"/>
        </w:rPr>
        <w:t xml:space="preserve">Faculty </w:t>
      </w:r>
      <w:r w:rsidR="005617CA">
        <w:rPr>
          <w:rFonts w:asciiTheme="majorHAnsi" w:hAnsiTheme="majorHAnsi" w:cstheme="majorHAnsi"/>
          <w:sz w:val="24"/>
          <w:szCs w:val="24"/>
        </w:rPr>
        <w:t xml:space="preserve">and Google </w:t>
      </w:r>
      <w:r w:rsidR="0070555D" w:rsidRPr="003B2C23">
        <w:rPr>
          <w:rFonts w:asciiTheme="majorHAnsi" w:hAnsiTheme="majorHAnsi" w:cstheme="majorHAnsi"/>
          <w:sz w:val="24"/>
          <w:szCs w:val="24"/>
        </w:rPr>
        <w:t>Faculty</w:t>
      </w:r>
      <w:r w:rsidR="005617CA">
        <w:rPr>
          <w:rFonts w:asciiTheme="majorHAnsi" w:hAnsiTheme="majorHAnsi" w:cstheme="majorHAnsi"/>
          <w:sz w:val="24"/>
          <w:szCs w:val="24"/>
        </w:rPr>
        <w:t xml:space="preserve"> awards</w:t>
      </w:r>
      <w:r w:rsidR="0070555D" w:rsidRPr="003B2C23">
        <w:rPr>
          <w:rFonts w:asciiTheme="majorHAnsi" w:hAnsiTheme="majorHAnsi" w:cstheme="majorHAnsi"/>
          <w:sz w:val="24"/>
          <w:szCs w:val="24"/>
        </w:rPr>
        <w:t xml:space="preserve">, </w:t>
      </w:r>
      <w:r w:rsidR="005617CA">
        <w:rPr>
          <w:rFonts w:asciiTheme="majorHAnsi" w:hAnsiTheme="majorHAnsi" w:cstheme="majorHAnsi"/>
          <w:sz w:val="24"/>
          <w:szCs w:val="24"/>
        </w:rPr>
        <w:t>NSF CAREER awards</w:t>
      </w:r>
      <w:r w:rsidR="008C22E6">
        <w:rPr>
          <w:rFonts w:asciiTheme="majorHAnsi" w:hAnsiTheme="majorHAnsi" w:cstheme="majorHAnsi"/>
          <w:sz w:val="24"/>
          <w:szCs w:val="24"/>
        </w:rPr>
        <w:t>,</w:t>
      </w:r>
      <w:r w:rsidR="005617CA">
        <w:rPr>
          <w:rFonts w:asciiTheme="majorHAnsi" w:hAnsiTheme="majorHAnsi" w:cstheme="majorHAnsi"/>
          <w:sz w:val="24"/>
          <w:szCs w:val="24"/>
        </w:rPr>
        <w:t xml:space="preserve"> and a PECASE award. </w:t>
      </w:r>
    </w:p>
    <w:p w14:paraId="11BA231C" w14:textId="77777777" w:rsidR="00205D6C" w:rsidRDefault="00205D6C" w:rsidP="0070555D">
      <w:pPr>
        <w:pStyle w:val="PlainText"/>
        <w:rPr>
          <w:rFonts w:asciiTheme="majorHAnsi" w:hAnsiTheme="majorHAnsi" w:cs="Helvetica"/>
          <w:color w:val="1D1A14"/>
          <w:sz w:val="24"/>
          <w:szCs w:val="24"/>
          <w:shd w:val="clear" w:color="auto" w:fill="FFFFFF"/>
        </w:rPr>
      </w:pPr>
    </w:p>
    <w:p w14:paraId="732D5893" w14:textId="53CB2D12" w:rsidR="00FB5FCC" w:rsidRPr="00FB5FCC" w:rsidRDefault="004165B3" w:rsidP="0070555D">
      <w:pPr>
        <w:pStyle w:val="PlainText"/>
        <w:rPr>
          <w:rFonts w:asciiTheme="majorHAnsi" w:hAnsiTheme="majorHAnsi" w:cstheme="majorHAnsi"/>
          <w:sz w:val="24"/>
          <w:szCs w:val="24"/>
        </w:rPr>
      </w:pPr>
      <w:r>
        <w:rPr>
          <w:rFonts w:asciiTheme="majorHAnsi" w:hAnsiTheme="majorHAnsi" w:cs="Helvetica"/>
          <w:color w:val="1D1A14"/>
          <w:sz w:val="24"/>
          <w:szCs w:val="24"/>
          <w:shd w:val="clear" w:color="auto" w:fill="FFFFFF"/>
        </w:rPr>
        <w:t>Beginn</w:t>
      </w:r>
      <w:r w:rsidR="00205D6C">
        <w:rPr>
          <w:rFonts w:asciiTheme="majorHAnsi" w:hAnsiTheme="majorHAnsi" w:cs="Helvetica"/>
          <w:color w:val="1D1A14"/>
          <w:sz w:val="24"/>
          <w:szCs w:val="24"/>
          <w:shd w:val="clear" w:color="auto" w:fill="FFFFFF"/>
        </w:rPr>
        <w:t>ing fall 2017, t</w:t>
      </w:r>
      <w:r w:rsidR="00E517C8">
        <w:rPr>
          <w:rFonts w:asciiTheme="majorHAnsi" w:hAnsiTheme="majorHAnsi" w:cs="Helvetica"/>
          <w:color w:val="1D1A14"/>
          <w:sz w:val="24"/>
          <w:szCs w:val="24"/>
          <w:shd w:val="clear" w:color="auto" w:fill="FFFFFF"/>
        </w:rPr>
        <w:t>he d</w:t>
      </w:r>
      <w:r w:rsidR="00FB5FCC" w:rsidRPr="00FB5FCC">
        <w:rPr>
          <w:rFonts w:asciiTheme="majorHAnsi" w:hAnsiTheme="majorHAnsi" w:cs="Helvetica"/>
          <w:color w:val="1D1A14"/>
          <w:sz w:val="24"/>
          <w:szCs w:val="24"/>
          <w:shd w:val="clear" w:color="auto" w:fill="FFFFFF"/>
        </w:rPr>
        <w:t>epartment is offering a 21st century applied computer science Ph.D. program that incorporates leadership, innovation, communication, and entrepreneurship to prepare students to navigate multiple career environments. The program is the first in Texas to combine the application of computer science practice and theory with entrepreneurial and commercialization skills.</w:t>
      </w:r>
    </w:p>
    <w:p w14:paraId="2DABF710" w14:textId="77777777" w:rsidR="00FB5FCC" w:rsidRDefault="00FB5FCC" w:rsidP="0070555D">
      <w:pPr>
        <w:pStyle w:val="PlainText"/>
        <w:rPr>
          <w:rFonts w:asciiTheme="majorHAnsi" w:hAnsiTheme="majorHAnsi" w:cstheme="majorHAnsi"/>
          <w:sz w:val="24"/>
          <w:szCs w:val="24"/>
        </w:rPr>
      </w:pPr>
    </w:p>
    <w:p w14:paraId="495A51AC" w14:textId="1D623F3D" w:rsidR="0070555D" w:rsidRPr="003B2C23" w:rsidRDefault="0070555D" w:rsidP="0070555D">
      <w:pPr>
        <w:pStyle w:val="PlainText"/>
        <w:rPr>
          <w:rFonts w:asciiTheme="majorHAnsi" w:hAnsiTheme="majorHAnsi" w:cstheme="majorHAnsi"/>
          <w:sz w:val="24"/>
          <w:szCs w:val="24"/>
        </w:rPr>
      </w:pPr>
      <w:r w:rsidRPr="003B2C23">
        <w:rPr>
          <w:rFonts w:asciiTheme="majorHAnsi" w:hAnsiTheme="majorHAnsi" w:cstheme="majorHAnsi"/>
          <w:sz w:val="24"/>
          <w:szCs w:val="24"/>
        </w:rPr>
        <w:t xml:space="preserve">The strong and young department is steadily growing the quality and quantity of education and research. With a wide range of courses and research opportunities offered by </w:t>
      </w:r>
      <w:r w:rsidR="003B2C23">
        <w:rPr>
          <w:rFonts w:asciiTheme="majorHAnsi" w:hAnsiTheme="majorHAnsi" w:cstheme="majorHAnsi"/>
          <w:sz w:val="24"/>
          <w:szCs w:val="24"/>
        </w:rPr>
        <w:t xml:space="preserve">a </w:t>
      </w:r>
      <w:r w:rsidRPr="003B2C23">
        <w:rPr>
          <w:rFonts w:asciiTheme="majorHAnsi" w:hAnsiTheme="majorHAnsi" w:cstheme="majorHAnsi"/>
          <w:sz w:val="24"/>
          <w:szCs w:val="24"/>
        </w:rPr>
        <w:t xml:space="preserve">talented faculty, </w:t>
      </w:r>
      <w:r w:rsidR="003B2C23">
        <w:rPr>
          <w:rFonts w:asciiTheme="majorHAnsi" w:hAnsiTheme="majorHAnsi" w:cstheme="majorHAnsi"/>
          <w:sz w:val="24"/>
          <w:szCs w:val="24"/>
        </w:rPr>
        <w:t>the department</w:t>
      </w:r>
      <w:r w:rsidRPr="003B2C23">
        <w:rPr>
          <w:rFonts w:asciiTheme="majorHAnsi" w:hAnsiTheme="majorHAnsi" w:cstheme="majorHAnsi"/>
          <w:sz w:val="24"/>
          <w:szCs w:val="24"/>
        </w:rPr>
        <w:t xml:space="preserve"> strive</w:t>
      </w:r>
      <w:r w:rsidR="003B2C23">
        <w:rPr>
          <w:rFonts w:asciiTheme="majorHAnsi" w:hAnsiTheme="majorHAnsi" w:cstheme="majorHAnsi"/>
          <w:sz w:val="24"/>
          <w:szCs w:val="24"/>
        </w:rPr>
        <w:t>s</w:t>
      </w:r>
      <w:r w:rsidRPr="003B2C23">
        <w:rPr>
          <w:rFonts w:asciiTheme="majorHAnsi" w:hAnsiTheme="majorHAnsi" w:cstheme="majorHAnsi"/>
          <w:sz w:val="24"/>
          <w:szCs w:val="24"/>
        </w:rPr>
        <w:t xml:space="preserve"> for an exceptional student experience while applying the highest forms of scholarship. The BS degree is ABET accredited. Enrollment has more than doubled in six years. Three students were IBM </w:t>
      </w:r>
      <w:r w:rsidR="00205D6C">
        <w:rPr>
          <w:rFonts w:asciiTheme="majorHAnsi" w:hAnsiTheme="majorHAnsi" w:cstheme="majorHAnsi"/>
          <w:sz w:val="24"/>
          <w:szCs w:val="24"/>
        </w:rPr>
        <w:t xml:space="preserve">Master the </w:t>
      </w:r>
      <w:r w:rsidRPr="003B2C23">
        <w:rPr>
          <w:rFonts w:asciiTheme="majorHAnsi" w:hAnsiTheme="majorHAnsi" w:cstheme="majorHAnsi"/>
          <w:sz w:val="24"/>
          <w:szCs w:val="24"/>
        </w:rPr>
        <w:t>Mainframe Contest top winners</w:t>
      </w:r>
      <w:r w:rsidR="008C22E6">
        <w:rPr>
          <w:rFonts w:asciiTheme="majorHAnsi" w:hAnsiTheme="majorHAnsi" w:cstheme="majorHAnsi"/>
          <w:sz w:val="24"/>
          <w:szCs w:val="24"/>
        </w:rPr>
        <w:t>;</w:t>
      </w:r>
      <w:r w:rsidRPr="003B2C23">
        <w:rPr>
          <w:rFonts w:asciiTheme="majorHAnsi" w:hAnsiTheme="majorHAnsi" w:cstheme="majorHAnsi"/>
          <w:sz w:val="24"/>
          <w:szCs w:val="24"/>
        </w:rPr>
        <w:t xml:space="preserve"> </w:t>
      </w:r>
      <w:r w:rsidR="005617CA">
        <w:rPr>
          <w:rFonts w:asciiTheme="majorHAnsi" w:hAnsiTheme="majorHAnsi" w:cstheme="majorHAnsi"/>
          <w:sz w:val="24"/>
          <w:szCs w:val="24"/>
        </w:rPr>
        <w:t>several</w:t>
      </w:r>
      <w:r w:rsidRPr="003B2C23">
        <w:rPr>
          <w:rFonts w:asciiTheme="majorHAnsi" w:hAnsiTheme="majorHAnsi" w:cstheme="majorHAnsi"/>
          <w:sz w:val="24"/>
          <w:szCs w:val="24"/>
        </w:rPr>
        <w:t xml:space="preserve"> graduate students won </w:t>
      </w:r>
      <w:r w:rsidR="00205D6C">
        <w:rPr>
          <w:rFonts w:asciiTheme="majorHAnsi" w:hAnsiTheme="majorHAnsi" w:cstheme="majorHAnsi"/>
          <w:sz w:val="24"/>
          <w:szCs w:val="24"/>
        </w:rPr>
        <w:t xml:space="preserve">NSF </w:t>
      </w:r>
      <w:r w:rsidRPr="003B2C23">
        <w:rPr>
          <w:rFonts w:asciiTheme="majorHAnsi" w:hAnsiTheme="majorHAnsi" w:cstheme="majorHAnsi"/>
          <w:sz w:val="24"/>
          <w:szCs w:val="24"/>
        </w:rPr>
        <w:t>Graduate Research Fellowship awards</w:t>
      </w:r>
      <w:r w:rsidR="008C22E6">
        <w:rPr>
          <w:rFonts w:asciiTheme="majorHAnsi" w:hAnsiTheme="majorHAnsi" w:cstheme="majorHAnsi"/>
          <w:sz w:val="24"/>
          <w:szCs w:val="24"/>
        </w:rPr>
        <w:t>;</w:t>
      </w:r>
      <w:r w:rsidR="005617CA">
        <w:rPr>
          <w:rFonts w:asciiTheme="majorHAnsi" w:hAnsiTheme="majorHAnsi" w:cstheme="majorHAnsi"/>
          <w:sz w:val="24"/>
          <w:szCs w:val="24"/>
        </w:rPr>
        <w:t xml:space="preserve"> and one student received the CRA outstanding undergraduate researcher award. </w:t>
      </w:r>
    </w:p>
    <w:p w14:paraId="28FC1844" w14:textId="77777777" w:rsidR="0070555D" w:rsidRPr="003B2C23" w:rsidRDefault="0070555D" w:rsidP="0070555D">
      <w:pPr>
        <w:pStyle w:val="PlainText"/>
        <w:rPr>
          <w:rFonts w:asciiTheme="majorHAnsi" w:hAnsiTheme="majorHAnsi" w:cstheme="majorHAnsi"/>
          <w:sz w:val="24"/>
          <w:szCs w:val="24"/>
        </w:rPr>
      </w:pPr>
    </w:p>
    <w:p w14:paraId="6A3BA7F1" w14:textId="19C81FD4" w:rsidR="0070555D" w:rsidRPr="003B2C23" w:rsidRDefault="0070555D" w:rsidP="0070555D">
      <w:pPr>
        <w:pStyle w:val="PlainText"/>
        <w:rPr>
          <w:rFonts w:asciiTheme="majorHAnsi" w:hAnsiTheme="majorHAnsi" w:cstheme="majorHAnsi"/>
          <w:sz w:val="24"/>
          <w:szCs w:val="24"/>
        </w:rPr>
      </w:pPr>
      <w:r w:rsidRPr="003B2C23">
        <w:rPr>
          <w:rFonts w:asciiTheme="majorHAnsi" w:hAnsiTheme="majorHAnsi" w:cstheme="majorHAnsi"/>
          <w:sz w:val="24"/>
          <w:szCs w:val="24"/>
        </w:rPr>
        <w:t xml:space="preserve">The department enjoys a friendly atmosphere and is housed in a newly renovated building equipped with the latest technology. The campus is located in the </w:t>
      </w:r>
      <w:r w:rsidR="00205D6C">
        <w:rPr>
          <w:rFonts w:asciiTheme="majorHAnsi" w:hAnsiTheme="majorHAnsi" w:cstheme="majorHAnsi"/>
          <w:sz w:val="24"/>
          <w:szCs w:val="24"/>
        </w:rPr>
        <w:t xml:space="preserve">Texas </w:t>
      </w:r>
      <w:r w:rsidRPr="003B2C23">
        <w:rPr>
          <w:rFonts w:asciiTheme="majorHAnsi" w:hAnsiTheme="majorHAnsi" w:cstheme="majorHAnsi"/>
          <w:sz w:val="24"/>
          <w:szCs w:val="24"/>
        </w:rPr>
        <w:t xml:space="preserve">Hill Country </w:t>
      </w:r>
      <w:r w:rsidR="00205D6C">
        <w:rPr>
          <w:rFonts w:asciiTheme="majorHAnsi" w:hAnsiTheme="majorHAnsi" w:cstheme="majorHAnsi"/>
          <w:sz w:val="24"/>
          <w:szCs w:val="24"/>
        </w:rPr>
        <w:t>and</w:t>
      </w:r>
      <w:r w:rsidR="003B2C23">
        <w:rPr>
          <w:rFonts w:asciiTheme="majorHAnsi" w:hAnsiTheme="majorHAnsi" w:cstheme="majorHAnsi"/>
          <w:sz w:val="24"/>
          <w:szCs w:val="24"/>
        </w:rPr>
        <w:t xml:space="preserve"> is</w:t>
      </w:r>
      <w:r w:rsidRPr="003B2C23">
        <w:rPr>
          <w:rFonts w:asciiTheme="majorHAnsi" w:hAnsiTheme="majorHAnsi" w:cstheme="majorHAnsi"/>
          <w:sz w:val="24"/>
          <w:szCs w:val="24"/>
        </w:rPr>
        <w:t xml:space="preserve"> only 45 minutes from Austin </w:t>
      </w:r>
      <w:r w:rsidR="00205D6C">
        <w:rPr>
          <w:rFonts w:asciiTheme="majorHAnsi" w:hAnsiTheme="majorHAnsi" w:cstheme="majorHAnsi"/>
          <w:sz w:val="24"/>
          <w:szCs w:val="24"/>
        </w:rPr>
        <w:t>and</w:t>
      </w:r>
      <w:r w:rsidRPr="003B2C23">
        <w:rPr>
          <w:rFonts w:asciiTheme="majorHAnsi" w:hAnsiTheme="majorHAnsi" w:cstheme="majorHAnsi"/>
          <w:sz w:val="24"/>
          <w:szCs w:val="24"/>
        </w:rPr>
        <w:t xml:space="preserve"> San Antonio, both of which </w:t>
      </w:r>
      <w:r w:rsidR="00205D6C">
        <w:rPr>
          <w:rFonts w:asciiTheme="majorHAnsi" w:hAnsiTheme="majorHAnsi" w:cstheme="majorHAnsi"/>
          <w:sz w:val="24"/>
          <w:szCs w:val="24"/>
        </w:rPr>
        <w:t xml:space="preserve">have international airports and </w:t>
      </w:r>
      <w:r w:rsidRPr="003B2C23">
        <w:rPr>
          <w:rFonts w:asciiTheme="majorHAnsi" w:hAnsiTheme="majorHAnsi" w:cstheme="majorHAnsi"/>
          <w:sz w:val="24"/>
          <w:szCs w:val="24"/>
        </w:rPr>
        <w:t>are home to some of the largest IT companies. The cost of living is very reasonable</w:t>
      </w:r>
      <w:r w:rsidR="003B2C23">
        <w:rPr>
          <w:rFonts w:asciiTheme="majorHAnsi" w:hAnsiTheme="majorHAnsi" w:cstheme="majorHAnsi"/>
          <w:sz w:val="24"/>
          <w:szCs w:val="24"/>
        </w:rPr>
        <w:t>,</w:t>
      </w:r>
      <w:r w:rsidRPr="003B2C23">
        <w:rPr>
          <w:rFonts w:asciiTheme="majorHAnsi" w:hAnsiTheme="majorHAnsi" w:cstheme="majorHAnsi"/>
          <w:sz w:val="24"/>
          <w:szCs w:val="24"/>
        </w:rPr>
        <w:t xml:space="preserve"> and the climate is good year around.</w:t>
      </w:r>
    </w:p>
    <w:p w14:paraId="5B5E6670" w14:textId="77777777" w:rsidR="0070555D" w:rsidRPr="00B4083F" w:rsidRDefault="0070555D" w:rsidP="00042FD4">
      <w:pPr>
        <w:widowControl w:val="0"/>
        <w:spacing w:line="218" w:lineRule="exact"/>
        <w:ind w:right="180"/>
        <w:rPr>
          <w:rFonts w:asciiTheme="majorHAnsi" w:hAnsiTheme="majorHAnsi" w:cstheme="majorHAnsi"/>
        </w:rPr>
      </w:pPr>
    </w:p>
    <w:p w14:paraId="6EC0768A" w14:textId="0B6A7CE8" w:rsidR="00BA1E42" w:rsidRPr="00137972" w:rsidRDefault="00517AE5" w:rsidP="00137972">
      <w:pPr>
        <w:widowControl w:val="0"/>
        <w:spacing w:line="218" w:lineRule="exact"/>
        <w:ind w:right="180"/>
        <w:rPr>
          <w:rFonts w:asciiTheme="majorHAnsi" w:hAnsiTheme="majorHAnsi" w:cstheme="majorHAnsi"/>
          <w:b/>
          <w:u w:val="single"/>
        </w:rPr>
      </w:pPr>
      <w:r w:rsidRPr="00137972">
        <w:rPr>
          <w:rFonts w:asciiTheme="majorHAnsi" w:hAnsiTheme="majorHAnsi" w:cstheme="majorHAnsi"/>
          <w:b/>
          <w:u w:val="single"/>
        </w:rPr>
        <w:t>Texas State University</w:t>
      </w:r>
    </w:p>
    <w:p w14:paraId="21351F04" w14:textId="254341AF" w:rsidR="000F5A49" w:rsidRPr="00B4083F" w:rsidRDefault="000F5A49" w:rsidP="000F5A49">
      <w:pPr>
        <w:rPr>
          <w:rFonts w:asciiTheme="majorHAnsi" w:eastAsiaTheme="minorHAnsi" w:hAnsiTheme="majorHAnsi" w:cstheme="majorHAnsi"/>
        </w:rPr>
      </w:pPr>
      <w:r w:rsidRPr="00B4083F">
        <w:rPr>
          <w:rFonts w:asciiTheme="majorHAnsi" w:eastAsiaTheme="minorHAnsi" w:hAnsiTheme="majorHAnsi" w:cstheme="majorHAnsi"/>
        </w:rPr>
        <w:t>Texas State University is a doctoral-granting Emerging Research University located in the burgeoning Austin-San Antonio corridor, the largest campus in The Texas State University System, and among the largest in the state.</w:t>
      </w:r>
      <w:r w:rsidR="00B4083F">
        <w:rPr>
          <w:rFonts w:asciiTheme="majorHAnsi" w:eastAsiaTheme="minorHAnsi" w:hAnsiTheme="majorHAnsi" w:cstheme="majorHAnsi"/>
        </w:rPr>
        <w:t xml:space="preserve"> </w:t>
      </w:r>
      <w:r w:rsidRPr="00B4083F">
        <w:rPr>
          <w:rFonts w:asciiTheme="majorHAnsi" w:eastAsiaTheme="minorHAnsi" w:hAnsiTheme="majorHAnsi" w:cstheme="majorHAnsi"/>
        </w:rPr>
        <w:t xml:space="preserve">Texas State’s </w:t>
      </w:r>
      <w:r w:rsidR="0023149D">
        <w:rPr>
          <w:rFonts w:asciiTheme="majorHAnsi" w:eastAsiaTheme="minorHAnsi" w:hAnsiTheme="majorHAnsi" w:cstheme="majorHAnsi"/>
        </w:rPr>
        <w:t>38,808</w:t>
      </w:r>
      <w:r w:rsidRPr="00B4083F">
        <w:rPr>
          <w:rFonts w:asciiTheme="majorHAnsi" w:eastAsiaTheme="minorHAnsi" w:hAnsiTheme="majorHAnsi" w:cstheme="majorHAnsi"/>
        </w:rPr>
        <w:t xml:space="preserve"> students choose from </w:t>
      </w:r>
      <w:r w:rsidR="0023149D">
        <w:rPr>
          <w:rFonts w:asciiTheme="majorHAnsi" w:eastAsiaTheme="minorHAnsi" w:hAnsiTheme="majorHAnsi" w:cstheme="majorHAnsi"/>
        </w:rPr>
        <w:t>98</w:t>
      </w:r>
      <w:r w:rsidRPr="00B4083F">
        <w:rPr>
          <w:rFonts w:asciiTheme="majorHAnsi" w:eastAsiaTheme="minorHAnsi" w:hAnsiTheme="majorHAnsi" w:cstheme="majorHAnsi"/>
        </w:rPr>
        <w:t xml:space="preserve"> </w:t>
      </w:r>
      <w:proofErr w:type="gramStart"/>
      <w:r w:rsidRPr="00B4083F">
        <w:rPr>
          <w:rFonts w:asciiTheme="majorHAnsi" w:eastAsiaTheme="minorHAnsi" w:hAnsiTheme="majorHAnsi" w:cstheme="majorHAnsi"/>
        </w:rPr>
        <w:t>undergraduate</w:t>
      </w:r>
      <w:proofErr w:type="gramEnd"/>
      <w:r w:rsidRPr="00B4083F">
        <w:rPr>
          <w:rFonts w:asciiTheme="majorHAnsi" w:eastAsiaTheme="minorHAnsi" w:hAnsiTheme="majorHAnsi" w:cstheme="majorHAnsi"/>
        </w:rPr>
        <w:t xml:space="preserve">, </w:t>
      </w:r>
      <w:r w:rsidR="0023149D">
        <w:rPr>
          <w:rFonts w:asciiTheme="majorHAnsi" w:eastAsiaTheme="minorHAnsi" w:hAnsiTheme="majorHAnsi" w:cstheme="majorHAnsi"/>
        </w:rPr>
        <w:t>91</w:t>
      </w:r>
      <w:r w:rsidRPr="00B4083F">
        <w:rPr>
          <w:rFonts w:asciiTheme="majorHAnsi" w:eastAsiaTheme="minorHAnsi" w:hAnsiTheme="majorHAnsi" w:cstheme="majorHAnsi"/>
        </w:rPr>
        <w:t xml:space="preserve"> master’s and </w:t>
      </w:r>
      <w:r w:rsidR="0023149D">
        <w:rPr>
          <w:rFonts w:asciiTheme="majorHAnsi" w:eastAsiaTheme="minorHAnsi" w:hAnsiTheme="majorHAnsi" w:cstheme="majorHAnsi"/>
        </w:rPr>
        <w:t>13</w:t>
      </w:r>
      <w:r w:rsidRPr="00B4083F">
        <w:rPr>
          <w:rFonts w:asciiTheme="majorHAnsi" w:eastAsiaTheme="minorHAnsi" w:hAnsiTheme="majorHAnsi" w:cstheme="majorHAnsi"/>
        </w:rPr>
        <w:t xml:space="preserve"> doctoral programs offered by </w:t>
      </w:r>
      <w:r w:rsidR="00C51D2F">
        <w:rPr>
          <w:rFonts w:asciiTheme="majorHAnsi" w:eastAsiaTheme="minorHAnsi" w:hAnsiTheme="majorHAnsi" w:cstheme="majorHAnsi"/>
        </w:rPr>
        <w:t xml:space="preserve">these </w:t>
      </w:r>
      <w:r w:rsidRPr="00B4083F">
        <w:rPr>
          <w:rFonts w:asciiTheme="majorHAnsi" w:eastAsiaTheme="minorHAnsi" w:hAnsiTheme="majorHAnsi" w:cstheme="majorHAnsi"/>
        </w:rPr>
        <w:t>colleges</w:t>
      </w:r>
      <w:r w:rsidR="00C51D2F">
        <w:rPr>
          <w:rFonts w:asciiTheme="majorHAnsi" w:eastAsiaTheme="minorHAnsi" w:hAnsiTheme="majorHAnsi" w:cstheme="majorHAnsi"/>
        </w:rPr>
        <w:t>:</w:t>
      </w:r>
      <w:r w:rsidRPr="00B4083F">
        <w:rPr>
          <w:rFonts w:asciiTheme="majorHAnsi" w:eastAsiaTheme="minorHAnsi" w:hAnsiTheme="majorHAnsi" w:cstheme="majorHAnsi"/>
        </w:rPr>
        <w:t xml:space="preserve"> Applied Arts, McCoy College of Business Administration, Education, Fine Arts and Communication, Health Professions, Liberal Arts, Science and Engineering, </w:t>
      </w:r>
      <w:r w:rsidR="0023149D">
        <w:rPr>
          <w:rFonts w:asciiTheme="majorHAnsi" w:eastAsiaTheme="minorHAnsi" w:hAnsiTheme="majorHAnsi" w:cstheme="majorHAnsi"/>
        </w:rPr>
        <w:t>University</w:t>
      </w:r>
      <w:r w:rsidRPr="00B4083F">
        <w:rPr>
          <w:rFonts w:asciiTheme="majorHAnsi" w:eastAsiaTheme="minorHAnsi" w:hAnsiTheme="majorHAnsi" w:cstheme="majorHAnsi"/>
        </w:rPr>
        <w:t xml:space="preserve"> College, and </w:t>
      </w:r>
      <w:r w:rsidR="0023149D">
        <w:rPr>
          <w:rFonts w:asciiTheme="majorHAnsi" w:eastAsiaTheme="minorHAnsi" w:hAnsiTheme="majorHAnsi" w:cstheme="majorHAnsi"/>
        </w:rPr>
        <w:t>T</w:t>
      </w:r>
      <w:r w:rsidRPr="00B4083F">
        <w:rPr>
          <w:rFonts w:asciiTheme="majorHAnsi" w:eastAsiaTheme="minorHAnsi" w:hAnsiTheme="majorHAnsi" w:cstheme="majorHAnsi"/>
        </w:rPr>
        <w:t xml:space="preserve">he </w:t>
      </w:r>
      <w:r w:rsidR="0023149D">
        <w:rPr>
          <w:rFonts w:asciiTheme="majorHAnsi" w:eastAsiaTheme="minorHAnsi" w:hAnsiTheme="majorHAnsi" w:cstheme="majorHAnsi"/>
        </w:rPr>
        <w:t>Graduate</w:t>
      </w:r>
      <w:r w:rsidRPr="00B4083F">
        <w:rPr>
          <w:rFonts w:asciiTheme="majorHAnsi" w:eastAsiaTheme="minorHAnsi" w:hAnsiTheme="majorHAnsi" w:cstheme="majorHAnsi"/>
        </w:rPr>
        <w:t xml:space="preserve"> College.</w:t>
      </w:r>
      <w:r w:rsidR="00B4083F">
        <w:rPr>
          <w:rFonts w:asciiTheme="majorHAnsi" w:eastAsiaTheme="minorHAnsi" w:hAnsiTheme="majorHAnsi" w:cstheme="majorHAnsi"/>
        </w:rPr>
        <w:t xml:space="preserve"> </w:t>
      </w:r>
      <w:r w:rsidRPr="00B4083F">
        <w:rPr>
          <w:rFonts w:asciiTheme="majorHAnsi" w:eastAsiaTheme="minorHAnsi" w:hAnsiTheme="majorHAnsi" w:cstheme="majorHAnsi"/>
        </w:rPr>
        <w:t xml:space="preserve">With a diverse campus community including </w:t>
      </w:r>
      <w:r w:rsidR="0023149D">
        <w:rPr>
          <w:rFonts w:asciiTheme="majorHAnsi" w:eastAsiaTheme="minorHAnsi" w:hAnsiTheme="majorHAnsi" w:cstheme="majorHAnsi"/>
        </w:rPr>
        <w:t>50</w:t>
      </w:r>
      <w:r w:rsidRPr="00B4083F">
        <w:rPr>
          <w:rFonts w:asciiTheme="majorHAnsi" w:eastAsiaTheme="minorHAnsi" w:hAnsiTheme="majorHAnsi" w:cstheme="majorHAnsi"/>
        </w:rPr>
        <w:t>% of the student body from ethnic minorities, Texas State is one of the top 1</w:t>
      </w:r>
      <w:r w:rsidR="0023149D">
        <w:rPr>
          <w:rFonts w:asciiTheme="majorHAnsi" w:eastAsiaTheme="minorHAnsi" w:hAnsiTheme="majorHAnsi" w:cstheme="majorHAnsi"/>
        </w:rPr>
        <w:t>4</w:t>
      </w:r>
      <w:r w:rsidRPr="00B4083F">
        <w:rPr>
          <w:rFonts w:asciiTheme="majorHAnsi" w:eastAsiaTheme="minorHAnsi" w:hAnsiTheme="majorHAnsi" w:cstheme="majorHAnsi"/>
        </w:rPr>
        <w:t xml:space="preserve"> producers of Hispanic baccalaureate graduates in the nation.</w:t>
      </w:r>
      <w:r w:rsidR="00B4083F">
        <w:rPr>
          <w:rFonts w:asciiTheme="majorHAnsi" w:eastAsiaTheme="minorHAnsi" w:hAnsiTheme="majorHAnsi" w:cstheme="majorHAnsi"/>
        </w:rPr>
        <w:t xml:space="preserve"> </w:t>
      </w:r>
      <w:r w:rsidRPr="00B4083F">
        <w:rPr>
          <w:rFonts w:asciiTheme="majorHAnsi" w:eastAsiaTheme="minorHAnsi" w:hAnsiTheme="majorHAnsi" w:cstheme="majorHAnsi"/>
        </w:rPr>
        <w:t xml:space="preserve">In fall 2015, there were 1,300 full-time </w:t>
      </w:r>
      <w:proofErr w:type="gramStart"/>
      <w:r w:rsidRPr="00B4083F">
        <w:rPr>
          <w:rFonts w:asciiTheme="majorHAnsi" w:eastAsiaTheme="minorHAnsi" w:hAnsiTheme="majorHAnsi" w:cstheme="majorHAnsi"/>
        </w:rPr>
        <w:t>faculty</w:t>
      </w:r>
      <w:proofErr w:type="gramEnd"/>
      <w:r w:rsidRPr="00B4083F">
        <w:rPr>
          <w:rFonts w:asciiTheme="majorHAnsi" w:eastAsiaTheme="minorHAnsi" w:hAnsiTheme="majorHAnsi" w:cstheme="majorHAnsi"/>
        </w:rPr>
        <w:t xml:space="preserve"> and 2,000 full-time staff.</w:t>
      </w:r>
      <w:r w:rsidR="00B4083F">
        <w:rPr>
          <w:rFonts w:asciiTheme="majorHAnsi" w:eastAsiaTheme="minorHAnsi" w:hAnsiTheme="majorHAnsi" w:cstheme="majorHAnsi"/>
        </w:rPr>
        <w:t xml:space="preserve"> </w:t>
      </w:r>
      <w:r w:rsidRPr="00B4083F">
        <w:rPr>
          <w:rFonts w:asciiTheme="majorHAnsi" w:eastAsiaTheme="minorHAnsi" w:hAnsiTheme="majorHAnsi" w:cstheme="majorHAnsi"/>
        </w:rPr>
        <w:t>Research and creative activities have led to growing success in attracting external support.</w:t>
      </w:r>
      <w:r w:rsidR="00B4083F">
        <w:rPr>
          <w:rFonts w:asciiTheme="majorHAnsi" w:eastAsiaTheme="minorHAnsi" w:hAnsiTheme="majorHAnsi" w:cstheme="majorHAnsi"/>
        </w:rPr>
        <w:t xml:space="preserve"> </w:t>
      </w:r>
      <w:r w:rsidRPr="00B4083F">
        <w:rPr>
          <w:rFonts w:asciiTheme="majorHAnsi" w:eastAsiaTheme="minorHAnsi" w:hAnsiTheme="majorHAnsi" w:cstheme="majorHAnsi"/>
        </w:rPr>
        <w:t>For FY 2015, Texas State had an annual operating budget of over $600 million. Texas State’s Research and Development expenditures for FY 2015 were more than $47 million.</w:t>
      </w:r>
      <w:r w:rsidR="00B4083F">
        <w:rPr>
          <w:rFonts w:asciiTheme="majorHAnsi" w:eastAsiaTheme="minorHAnsi" w:hAnsiTheme="majorHAnsi" w:cstheme="majorHAnsi"/>
        </w:rPr>
        <w:t xml:space="preserve"> </w:t>
      </w:r>
      <w:r w:rsidRPr="00B4083F">
        <w:rPr>
          <w:rFonts w:asciiTheme="majorHAnsi" w:eastAsiaTheme="minorHAnsi" w:hAnsiTheme="majorHAnsi" w:cstheme="majorHAnsi"/>
        </w:rPr>
        <w:t xml:space="preserve">The </w:t>
      </w:r>
      <w:proofErr w:type="spellStart"/>
      <w:r w:rsidRPr="00B4083F">
        <w:rPr>
          <w:rFonts w:asciiTheme="majorHAnsi" w:eastAsiaTheme="minorHAnsi" w:hAnsiTheme="majorHAnsi" w:cstheme="majorHAnsi"/>
        </w:rPr>
        <w:t>Alkek</w:t>
      </w:r>
      <w:proofErr w:type="spellEnd"/>
      <w:r w:rsidRPr="00B4083F">
        <w:rPr>
          <w:rFonts w:asciiTheme="majorHAnsi" w:eastAsiaTheme="minorHAnsi" w:hAnsiTheme="majorHAnsi" w:cstheme="majorHAnsi"/>
        </w:rPr>
        <w:t xml:space="preserve"> Library has more than 2.6 million titles in its collection.</w:t>
      </w:r>
      <w:r w:rsidR="00B4083F">
        <w:rPr>
          <w:rFonts w:asciiTheme="majorHAnsi" w:eastAsiaTheme="minorHAnsi" w:hAnsiTheme="majorHAnsi" w:cstheme="majorHAnsi"/>
        </w:rPr>
        <w:t xml:space="preserve"> </w:t>
      </w:r>
      <w:r w:rsidRPr="00B4083F">
        <w:rPr>
          <w:rFonts w:asciiTheme="majorHAnsi" w:eastAsiaTheme="minorHAnsi" w:hAnsiTheme="majorHAnsi" w:cstheme="majorHAnsi"/>
        </w:rPr>
        <w:t>Additional information about Texas State and its nationally recognized academic programs is available at</w:t>
      </w:r>
      <w:r w:rsidR="00137972">
        <w:rPr>
          <w:rFonts w:asciiTheme="majorHAnsi" w:eastAsiaTheme="minorHAnsi" w:hAnsiTheme="majorHAnsi" w:cstheme="majorHAnsi"/>
        </w:rPr>
        <w:t xml:space="preserve"> www.txstate.edu.</w:t>
      </w:r>
    </w:p>
    <w:p w14:paraId="6DDC2FF7" w14:textId="77777777" w:rsidR="002179BE" w:rsidRPr="00B4083F" w:rsidRDefault="002179BE" w:rsidP="002179BE">
      <w:pPr>
        <w:widowControl w:val="0"/>
        <w:ind w:right="180"/>
        <w:rPr>
          <w:rFonts w:asciiTheme="majorHAnsi" w:hAnsiTheme="majorHAnsi" w:cstheme="majorHAnsi"/>
        </w:rPr>
      </w:pPr>
    </w:p>
    <w:p w14:paraId="332914FC" w14:textId="5F529ED3" w:rsidR="002179BE" w:rsidRPr="00137972" w:rsidRDefault="00137972" w:rsidP="002179BE">
      <w:pPr>
        <w:widowControl w:val="0"/>
        <w:spacing w:line="218" w:lineRule="exact"/>
        <w:jc w:val="both"/>
        <w:rPr>
          <w:rFonts w:asciiTheme="majorHAnsi" w:hAnsiTheme="majorHAnsi" w:cstheme="majorHAnsi"/>
          <w:b/>
          <w:u w:val="single"/>
        </w:rPr>
      </w:pPr>
      <w:r w:rsidRPr="00137972">
        <w:rPr>
          <w:rFonts w:asciiTheme="majorHAnsi" w:hAnsiTheme="majorHAnsi" w:cstheme="majorHAnsi"/>
          <w:b/>
          <w:u w:val="single"/>
        </w:rPr>
        <w:t>Personnel Policies</w:t>
      </w:r>
    </w:p>
    <w:p w14:paraId="4A16E3EF" w14:textId="0B30434D" w:rsidR="002179BE" w:rsidRPr="00B4083F" w:rsidRDefault="002179BE" w:rsidP="002179BE">
      <w:pPr>
        <w:pStyle w:val="BodyText2"/>
        <w:widowControl w:val="0"/>
        <w:spacing w:line="240" w:lineRule="auto"/>
        <w:rPr>
          <w:rFonts w:asciiTheme="majorHAnsi" w:hAnsiTheme="majorHAnsi" w:cstheme="majorHAnsi"/>
          <w:b w:val="0"/>
          <w:sz w:val="24"/>
          <w:szCs w:val="24"/>
        </w:rPr>
      </w:pPr>
      <w:r w:rsidRPr="00B4083F">
        <w:rPr>
          <w:rFonts w:asciiTheme="majorHAnsi" w:hAnsiTheme="majorHAnsi" w:cstheme="majorHAnsi"/>
          <w:b w:val="0"/>
          <w:sz w:val="24"/>
          <w:szCs w:val="24"/>
        </w:rPr>
        <w:t>Faculty members are eligible for life, disability, health, and dental insurance programs.</w:t>
      </w:r>
      <w:r w:rsidR="00B4083F">
        <w:rPr>
          <w:rFonts w:asciiTheme="majorHAnsi" w:hAnsiTheme="majorHAnsi" w:cstheme="majorHAnsi"/>
          <w:b w:val="0"/>
          <w:sz w:val="24"/>
          <w:szCs w:val="24"/>
        </w:rPr>
        <w:t xml:space="preserve"> </w:t>
      </w:r>
      <w:r w:rsidRPr="00B4083F">
        <w:rPr>
          <w:rFonts w:asciiTheme="majorHAnsi" w:hAnsiTheme="majorHAnsi" w:cstheme="majorHAnsi"/>
          <w:b w:val="0"/>
          <w:sz w:val="24"/>
          <w:szCs w:val="24"/>
        </w:rPr>
        <w:t>A variety of retirement plans are available depending on eligibility.</w:t>
      </w:r>
      <w:r w:rsidR="00B4083F">
        <w:rPr>
          <w:rFonts w:asciiTheme="majorHAnsi" w:hAnsiTheme="majorHAnsi" w:cstheme="majorHAnsi"/>
          <w:b w:val="0"/>
          <w:sz w:val="24"/>
          <w:szCs w:val="24"/>
        </w:rPr>
        <w:t xml:space="preserve"> </w:t>
      </w:r>
      <w:r w:rsidRPr="00B4083F">
        <w:rPr>
          <w:rFonts w:asciiTheme="majorHAnsi" w:hAnsiTheme="majorHAnsi" w:cstheme="majorHAnsi"/>
          <w:b w:val="0"/>
          <w:sz w:val="24"/>
          <w:szCs w:val="24"/>
        </w:rPr>
        <w:t>Participation in a retirement plan is mandatory.</w:t>
      </w:r>
      <w:r w:rsidR="00B4083F">
        <w:rPr>
          <w:rFonts w:asciiTheme="majorHAnsi" w:hAnsiTheme="majorHAnsi" w:cstheme="majorHAnsi"/>
          <w:b w:val="0"/>
          <w:sz w:val="24"/>
          <w:szCs w:val="24"/>
        </w:rPr>
        <w:t xml:space="preserve"> </w:t>
      </w:r>
      <w:r w:rsidRPr="00B4083F">
        <w:rPr>
          <w:rFonts w:asciiTheme="majorHAnsi" w:hAnsiTheme="majorHAnsi" w:cstheme="majorHAnsi"/>
          <w:b w:val="0"/>
          <w:sz w:val="24"/>
          <w:szCs w:val="24"/>
        </w:rPr>
        <w:t>The State contributes toward the health insurance programs and all ret</w:t>
      </w:r>
      <w:r w:rsidR="002C230E" w:rsidRPr="00B4083F">
        <w:rPr>
          <w:rFonts w:asciiTheme="majorHAnsi" w:hAnsiTheme="majorHAnsi" w:cstheme="majorHAnsi"/>
          <w:b w:val="0"/>
          <w:sz w:val="24"/>
          <w:szCs w:val="24"/>
        </w:rPr>
        <w:t xml:space="preserve">irement plans, </w:t>
      </w:r>
      <w:r w:rsidR="000F5A49" w:rsidRPr="00B4083F">
        <w:rPr>
          <w:rFonts w:asciiTheme="majorHAnsi" w:hAnsiTheme="majorHAnsi" w:cstheme="majorHAnsi"/>
          <w:b w:val="0"/>
          <w:sz w:val="24"/>
          <w:szCs w:val="24"/>
        </w:rPr>
        <w:t>www.hr.txstate.edu/benefits.</w:t>
      </w:r>
    </w:p>
    <w:p w14:paraId="6B33203D" w14:textId="77777777" w:rsidR="00C63945" w:rsidRPr="00B4083F" w:rsidRDefault="00C63945" w:rsidP="002179BE">
      <w:pPr>
        <w:pStyle w:val="BodyText2"/>
        <w:widowControl w:val="0"/>
        <w:spacing w:line="240" w:lineRule="auto"/>
        <w:rPr>
          <w:rFonts w:asciiTheme="majorHAnsi" w:hAnsiTheme="majorHAnsi" w:cstheme="majorHAnsi"/>
          <w:b w:val="0"/>
          <w:sz w:val="24"/>
          <w:szCs w:val="24"/>
        </w:rPr>
      </w:pPr>
    </w:p>
    <w:p w14:paraId="2368AAE4" w14:textId="203BACAB" w:rsidR="00C63945" w:rsidRPr="00B4083F" w:rsidRDefault="00C63945" w:rsidP="00C63945">
      <w:pPr>
        <w:rPr>
          <w:rFonts w:asciiTheme="majorHAnsi" w:hAnsiTheme="majorHAnsi" w:cstheme="majorHAnsi"/>
        </w:rPr>
      </w:pPr>
      <w:r w:rsidRPr="00B4083F">
        <w:rPr>
          <w:rFonts w:asciiTheme="majorHAnsi" w:hAnsiTheme="majorHAnsi" w:cstheme="majorHAnsi"/>
          <w:bCs/>
        </w:rPr>
        <w:lastRenderedPageBreak/>
        <w:t xml:space="preserve">Texas State University is a tobacco-free campus. Smoking and the use of any tobacco product </w:t>
      </w:r>
      <w:r w:rsidR="003921A1">
        <w:rPr>
          <w:rFonts w:asciiTheme="majorHAnsi" w:hAnsiTheme="majorHAnsi" w:cstheme="majorHAnsi"/>
          <w:bCs/>
        </w:rPr>
        <w:t>will</w:t>
      </w:r>
      <w:r w:rsidRPr="00B4083F">
        <w:rPr>
          <w:rFonts w:asciiTheme="majorHAnsi" w:hAnsiTheme="majorHAnsi" w:cstheme="majorHAnsi"/>
          <w:bCs/>
        </w:rPr>
        <w:t xml:space="preserve"> not</w:t>
      </w:r>
      <w:r w:rsidR="003921A1">
        <w:rPr>
          <w:rFonts w:asciiTheme="majorHAnsi" w:hAnsiTheme="majorHAnsi" w:cstheme="majorHAnsi"/>
          <w:bCs/>
        </w:rPr>
        <w:t xml:space="preserve"> be</w:t>
      </w:r>
      <w:r w:rsidRPr="00B4083F">
        <w:rPr>
          <w:rFonts w:asciiTheme="majorHAnsi" w:hAnsiTheme="majorHAnsi" w:cstheme="majorHAnsi"/>
          <w:bCs/>
        </w:rPr>
        <w:t xml:space="preserve"> allowed anywhere on Texas State property or in university owned or leased vehicles.</w:t>
      </w:r>
    </w:p>
    <w:p w14:paraId="0170A182" w14:textId="77777777" w:rsidR="002179BE" w:rsidRPr="00B4083F" w:rsidRDefault="002179BE" w:rsidP="002179BE">
      <w:pPr>
        <w:pStyle w:val="BodyText2"/>
        <w:widowControl w:val="0"/>
        <w:spacing w:line="240" w:lineRule="auto"/>
        <w:rPr>
          <w:rFonts w:asciiTheme="majorHAnsi" w:hAnsiTheme="majorHAnsi" w:cstheme="majorHAnsi"/>
          <w:b w:val="0"/>
          <w:sz w:val="24"/>
          <w:szCs w:val="24"/>
        </w:rPr>
      </w:pPr>
    </w:p>
    <w:p w14:paraId="22349E5F" w14:textId="04424637" w:rsidR="00BA1E42" w:rsidRDefault="009730DA" w:rsidP="00BA1E42">
      <w:pPr>
        <w:rPr>
          <w:rFonts w:asciiTheme="majorHAnsi" w:hAnsiTheme="majorHAnsi" w:cstheme="majorHAnsi"/>
        </w:rPr>
      </w:pPr>
      <w:r>
        <w:rPr>
          <w:rFonts w:asciiTheme="majorHAnsi" w:hAnsiTheme="majorHAnsi" w:cstheme="majorHAnsi"/>
        </w:rPr>
        <w:t>The position</w:t>
      </w:r>
      <w:r w:rsidR="00517AE5" w:rsidRPr="00B4083F">
        <w:rPr>
          <w:rFonts w:asciiTheme="majorHAnsi" w:hAnsiTheme="majorHAnsi" w:cstheme="majorHAnsi"/>
        </w:rPr>
        <w:t xml:space="preserve"> may require teaching </w:t>
      </w:r>
      <w:r>
        <w:rPr>
          <w:rFonts w:asciiTheme="majorHAnsi" w:hAnsiTheme="majorHAnsi" w:cstheme="majorHAnsi"/>
        </w:rPr>
        <w:t xml:space="preserve">on </w:t>
      </w:r>
      <w:r w:rsidR="00517AE5" w:rsidRPr="00B4083F">
        <w:rPr>
          <w:rFonts w:asciiTheme="majorHAnsi" w:hAnsiTheme="majorHAnsi" w:cstheme="majorHAnsi"/>
        </w:rPr>
        <w:t xml:space="preserve">the main campus and </w:t>
      </w:r>
      <w:r>
        <w:rPr>
          <w:rFonts w:asciiTheme="majorHAnsi" w:hAnsiTheme="majorHAnsi" w:cstheme="majorHAnsi"/>
        </w:rPr>
        <w:t xml:space="preserve">on </w:t>
      </w:r>
      <w:r w:rsidR="00517AE5" w:rsidRPr="00B4083F">
        <w:rPr>
          <w:rFonts w:asciiTheme="majorHAnsi" w:hAnsiTheme="majorHAnsi" w:cstheme="majorHAnsi"/>
        </w:rPr>
        <w:t xml:space="preserve">the Round Rock </w:t>
      </w:r>
      <w:r>
        <w:rPr>
          <w:rFonts w:asciiTheme="majorHAnsi" w:hAnsiTheme="majorHAnsi" w:cstheme="majorHAnsi"/>
        </w:rPr>
        <w:t>c</w:t>
      </w:r>
      <w:r w:rsidR="002179BE" w:rsidRPr="00B4083F">
        <w:rPr>
          <w:rFonts w:asciiTheme="majorHAnsi" w:hAnsiTheme="majorHAnsi" w:cstheme="majorHAnsi"/>
        </w:rPr>
        <w:t>ampus</w:t>
      </w:r>
      <w:r w:rsidR="00517AE5" w:rsidRPr="00B4083F">
        <w:rPr>
          <w:rFonts w:asciiTheme="majorHAnsi" w:hAnsiTheme="majorHAnsi" w:cstheme="majorHAnsi"/>
        </w:rPr>
        <w:t>.</w:t>
      </w:r>
    </w:p>
    <w:p w14:paraId="074CD6CD" w14:textId="77777777" w:rsidR="001E47B8" w:rsidRDefault="001E47B8" w:rsidP="00BA1E42">
      <w:pPr>
        <w:rPr>
          <w:rFonts w:asciiTheme="majorHAnsi" w:hAnsiTheme="majorHAnsi" w:cstheme="majorHAnsi"/>
        </w:rPr>
      </w:pPr>
    </w:p>
    <w:p w14:paraId="29D92D3F" w14:textId="79234532" w:rsidR="001E47B8" w:rsidRDefault="003921A1" w:rsidP="00BA1E42">
      <w:pPr>
        <w:rPr>
          <w:rFonts w:asciiTheme="majorHAnsi" w:hAnsiTheme="majorHAnsi" w:cstheme="majorHAnsi"/>
        </w:rPr>
      </w:pPr>
      <w:r w:rsidRPr="00965E1E">
        <w:rPr>
          <w:rFonts w:asciiTheme="majorHAnsi" w:hAnsiTheme="majorHAnsi" w:cstheme="majorHAnsi"/>
          <w:color w:val="222222"/>
          <w:lang w:val="en"/>
        </w:rPr>
        <w:t>Texas State University is committed to an inclusive education and work environment that provides equal opportunity and access to all qualified persons. Texas State, to the extent not in conflict with federal or state law, prohibits discrimination or harassment on the basis of race, color, national origin, age, sex, religion, disability, veterans’ status, sexual orientation, gender identity or expression.</w:t>
      </w:r>
      <w:r w:rsidRPr="00B4083F" w:rsidDel="003921A1">
        <w:rPr>
          <w:rFonts w:asciiTheme="majorHAnsi" w:hAnsiTheme="majorHAnsi" w:cstheme="majorHAnsi"/>
        </w:rPr>
        <w:t xml:space="preserve"> </w:t>
      </w:r>
      <w:r w:rsidR="001E47B8" w:rsidRPr="00B4083F">
        <w:rPr>
          <w:rFonts w:asciiTheme="majorHAnsi" w:hAnsiTheme="majorHAnsi" w:cstheme="majorHAnsi"/>
        </w:rPr>
        <w:t>Texas State University is a member of The Texas State University System.</w:t>
      </w:r>
    </w:p>
    <w:sectPr w:rsidR="001E47B8" w:rsidSect="00F0492D">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97907" w14:textId="77777777" w:rsidR="004F66C0" w:rsidRDefault="004F66C0" w:rsidP="002C230E">
      <w:r>
        <w:separator/>
      </w:r>
    </w:p>
  </w:endnote>
  <w:endnote w:type="continuationSeparator" w:id="0">
    <w:p w14:paraId="16D6FDBA" w14:textId="77777777" w:rsidR="004F66C0" w:rsidRDefault="004F66C0" w:rsidP="002C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AADA9" w14:textId="65523D4A" w:rsidR="002A275B" w:rsidRPr="000F5A49" w:rsidRDefault="002D242B" w:rsidP="002C230E">
    <w:pPr>
      <w:pStyle w:val="Footer"/>
      <w:jc w:val="right"/>
      <w:rPr>
        <w:rFonts w:asciiTheme="majorHAnsi" w:hAnsiTheme="majorHAnsi" w:cstheme="majorHAnsi"/>
        <w:sz w:val="22"/>
        <w:szCs w:val="22"/>
      </w:rPr>
    </w:pPr>
    <w:r>
      <w:rPr>
        <w:rFonts w:asciiTheme="majorHAnsi" w:hAnsiTheme="majorHAnsi" w:cstheme="majorHAnsi"/>
        <w:sz w:val="22"/>
        <w:szCs w:val="22"/>
      </w:rPr>
      <w:t>201</w:t>
    </w:r>
    <w:r w:rsidR="00D80B3A">
      <w:rPr>
        <w:rFonts w:asciiTheme="majorHAnsi" w:hAnsiTheme="majorHAnsi" w:cstheme="majorHAnsi"/>
        <w:sz w:val="22"/>
        <w:szCs w:val="22"/>
      </w:rPr>
      <w:t>8</w:t>
    </w:r>
    <w:r>
      <w:rPr>
        <w:rFonts w:asciiTheme="majorHAnsi" w:hAnsiTheme="majorHAnsi" w:cstheme="majorHAnsi"/>
        <w:sz w:val="22"/>
        <w:szCs w:val="22"/>
      </w:rPr>
      <w:t xml:space="preserve"> </w:t>
    </w:r>
    <w:r w:rsidR="003B2C23">
      <w:rPr>
        <w:rFonts w:asciiTheme="majorHAnsi" w:hAnsiTheme="majorHAnsi" w:cstheme="majorHAnsi"/>
        <w:sz w:val="22"/>
        <w:szCs w:val="22"/>
      </w:rPr>
      <w:t>CS page</w:t>
    </w:r>
    <w:r w:rsidR="002A275B" w:rsidRPr="000F5A49">
      <w:rPr>
        <w:rFonts w:asciiTheme="majorHAnsi" w:hAnsiTheme="majorHAnsi" w:cstheme="majorHAnsi"/>
        <w:sz w:val="22"/>
        <w:szCs w:val="22"/>
      </w:rPr>
      <w:t xml:space="preserve"> LONG</w:t>
    </w:r>
    <w:r w:rsidR="003B2C23">
      <w:rPr>
        <w:rFonts w:asciiTheme="majorHAnsi" w:hAnsiTheme="majorHAnsi" w:cstheme="majorHAnsi"/>
        <w:sz w:val="22"/>
        <w:szCs w:val="22"/>
      </w:rPr>
      <w:t xml:space="preserve"> </w:t>
    </w:r>
    <w:r w:rsidR="002A275B" w:rsidRPr="000F5A49">
      <w:rPr>
        <w:rFonts w:asciiTheme="majorHAnsi" w:hAnsiTheme="majorHAnsi" w:cstheme="majorHAnsi"/>
        <w:sz w:val="22"/>
        <w:szCs w:val="22"/>
      </w:rPr>
      <w:t>ad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626A8" w14:textId="77777777" w:rsidR="004F66C0" w:rsidRDefault="004F66C0" w:rsidP="002C230E">
      <w:r>
        <w:separator/>
      </w:r>
    </w:p>
  </w:footnote>
  <w:footnote w:type="continuationSeparator" w:id="0">
    <w:p w14:paraId="69BC9593" w14:textId="77777777" w:rsidR="004F66C0" w:rsidRDefault="004F66C0" w:rsidP="002C2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A7"/>
    <w:rsid w:val="0002200C"/>
    <w:rsid w:val="00035132"/>
    <w:rsid w:val="00042FD4"/>
    <w:rsid w:val="00051294"/>
    <w:rsid w:val="000A05B8"/>
    <w:rsid w:val="000B4ED0"/>
    <w:rsid w:val="000C12B6"/>
    <w:rsid w:val="000C2A97"/>
    <w:rsid w:val="000D05BC"/>
    <w:rsid w:val="000E30FD"/>
    <w:rsid w:val="000F5A49"/>
    <w:rsid w:val="001333F4"/>
    <w:rsid w:val="001376CA"/>
    <w:rsid w:val="00137972"/>
    <w:rsid w:val="00154432"/>
    <w:rsid w:val="00163D2F"/>
    <w:rsid w:val="001722A4"/>
    <w:rsid w:val="0017685D"/>
    <w:rsid w:val="00186949"/>
    <w:rsid w:val="001B7366"/>
    <w:rsid w:val="001E47B8"/>
    <w:rsid w:val="001E491F"/>
    <w:rsid w:val="00205D6C"/>
    <w:rsid w:val="002179BE"/>
    <w:rsid w:val="0022425D"/>
    <w:rsid w:val="0023149D"/>
    <w:rsid w:val="00291FF7"/>
    <w:rsid w:val="002A275B"/>
    <w:rsid w:val="002A2F4D"/>
    <w:rsid w:val="002B669D"/>
    <w:rsid w:val="002C230E"/>
    <w:rsid w:val="002D242B"/>
    <w:rsid w:val="002D4807"/>
    <w:rsid w:val="002D7705"/>
    <w:rsid w:val="002E206D"/>
    <w:rsid w:val="002F2DA9"/>
    <w:rsid w:val="00321319"/>
    <w:rsid w:val="00321993"/>
    <w:rsid w:val="003571BC"/>
    <w:rsid w:val="00386DB7"/>
    <w:rsid w:val="003921A1"/>
    <w:rsid w:val="003B2C23"/>
    <w:rsid w:val="003B5100"/>
    <w:rsid w:val="003C1590"/>
    <w:rsid w:val="004165B3"/>
    <w:rsid w:val="00435563"/>
    <w:rsid w:val="004D642F"/>
    <w:rsid w:val="004F66C0"/>
    <w:rsid w:val="00517AE5"/>
    <w:rsid w:val="00523F22"/>
    <w:rsid w:val="005617CA"/>
    <w:rsid w:val="00566F40"/>
    <w:rsid w:val="005722A5"/>
    <w:rsid w:val="005934CD"/>
    <w:rsid w:val="005B21D5"/>
    <w:rsid w:val="005F2193"/>
    <w:rsid w:val="006048B2"/>
    <w:rsid w:val="00613F3F"/>
    <w:rsid w:val="006356F1"/>
    <w:rsid w:val="00653E08"/>
    <w:rsid w:val="00673BCC"/>
    <w:rsid w:val="006C20B3"/>
    <w:rsid w:val="006E2B5A"/>
    <w:rsid w:val="0070555D"/>
    <w:rsid w:val="00715A86"/>
    <w:rsid w:val="00716CCC"/>
    <w:rsid w:val="00757C42"/>
    <w:rsid w:val="007766A8"/>
    <w:rsid w:val="00784E8B"/>
    <w:rsid w:val="007920B3"/>
    <w:rsid w:val="007948B9"/>
    <w:rsid w:val="007B19E3"/>
    <w:rsid w:val="007B6B8A"/>
    <w:rsid w:val="0080321D"/>
    <w:rsid w:val="00823595"/>
    <w:rsid w:val="00843E79"/>
    <w:rsid w:val="00852BB7"/>
    <w:rsid w:val="00866740"/>
    <w:rsid w:val="00882C59"/>
    <w:rsid w:val="008A3B16"/>
    <w:rsid w:val="008C22E6"/>
    <w:rsid w:val="008E759A"/>
    <w:rsid w:val="00923B7B"/>
    <w:rsid w:val="009333C3"/>
    <w:rsid w:val="00965E1E"/>
    <w:rsid w:val="0097011C"/>
    <w:rsid w:val="009703C4"/>
    <w:rsid w:val="009730DA"/>
    <w:rsid w:val="00974194"/>
    <w:rsid w:val="009B4CAD"/>
    <w:rsid w:val="009D52E4"/>
    <w:rsid w:val="00A07077"/>
    <w:rsid w:val="00A2221F"/>
    <w:rsid w:val="00A36734"/>
    <w:rsid w:val="00A55228"/>
    <w:rsid w:val="00A95583"/>
    <w:rsid w:val="00AB1872"/>
    <w:rsid w:val="00AF7477"/>
    <w:rsid w:val="00B00A14"/>
    <w:rsid w:val="00B225CA"/>
    <w:rsid w:val="00B4083F"/>
    <w:rsid w:val="00B807BC"/>
    <w:rsid w:val="00BA1E42"/>
    <w:rsid w:val="00BB3EE3"/>
    <w:rsid w:val="00C22025"/>
    <w:rsid w:val="00C51D2F"/>
    <w:rsid w:val="00C6257A"/>
    <w:rsid w:val="00C63945"/>
    <w:rsid w:val="00C653EF"/>
    <w:rsid w:val="00C8302E"/>
    <w:rsid w:val="00CC0DA1"/>
    <w:rsid w:val="00CD2350"/>
    <w:rsid w:val="00CD4C8B"/>
    <w:rsid w:val="00CE0FA7"/>
    <w:rsid w:val="00D10BAE"/>
    <w:rsid w:val="00D52AE7"/>
    <w:rsid w:val="00D55A38"/>
    <w:rsid w:val="00D66ABB"/>
    <w:rsid w:val="00D80B3A"/>
    <w:rsid w:val="00DB2CE0"/>
    <w:rsid w:val="00DD2988"/>
    <w:rsid w:val="00DE5C63"/>
    <w:rsid w:val="00E0619E"/>
    <w:rsid w:val="00E206F3"/>
    <w:rsid w:val="00E517C8"/>
    <w:rsid w:val="00E54456"/>
    <w:rsid w:val="00EB4310"/>
    <w:rsid w:val="00EB5F67"/>
    <w:rsid w:val="00EC3E0A"/>
    <w:rsid w:val="00EE3C1D"/>
    <w:rsid w:val="00F0492D"/>
    <w:rsid w:val="00F66B55"/>
    <w:rsid w:val="00F71563"/>
    <w:rsid w:val="00F72E76"/>
    <w:rsid w:val="00F95F5D"/>
    <w:rsid w:val="00FB5FCC"/>
    <w:rsid w:val="00FB78F5"/>
    <w:rsid w:val="00FC0C7D"/>
    <w:rsid w:val="00FC2286"/>
    <w:rsid w:val="00FD4742"/>
    <w:rsid w:val="00FF12E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F7BCB07"/>
  <w15:docId w15:val="{6B29E6B0-8F8F-411D-9CF6-34FB0EB3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A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FA7"/>
    <w:rPr>
      <w:color w:val="0000FF"/>
      <w:u w:val="single"/>
    </w:rPr>
  </w:style>
  <w:style w:type="paragraph" w:styleId="BodyText2">
    <w:name w:val="Body Text 2"/>
    <w:basedOn w:val="Normal"/>
    <w:link w:val="BodyText2Char"/>
    <w:rsid w:val="00CE0FA7"/>
    <w:pPr>
      <w:spacing w:line="218" w:lineRule="exact"/>
      <w:ind w:right="360"/>
    </w:pPr>
    <w:rPr>
      <w:rFonts w:ascii="Helvetica" w:hAnsi="Helvetica"/>
      <w:b/>
      <w:sz w:val="20"/>
      <w:szCs w:val="20"/>
    </w:rPr>
  </w:style>
  <w:style w:type="character" w:customStyle="1" w:styleId="BodyText2Char">
    <w:name w:val="Body Text 2 Char"/>
    <w:basedOn w:val="DefaultParagraphFont"/>
    <w:link w:val="BodyText2"/>
    <w:rsid w:val="00CE0FA7"/>
    <w:rPr>
      <w:rFonts w:ascii="Helvetica" w:eastAsia="Times New Roman" w:hAnsi="Helvetica" w:cs="Times New Roman"/>
      <w:b/>
    </w:rPr>
  </w:style>
  <w:style w:type="character" w:styleId="LineNumber">
    <w:name w:val="line number"/>
    <w:basedOn w:val="DefaultParagraphFont"/>
    <w:uiPriority w:val="99"/>
    <w:semiHidden/>
    <w:unhideWhenUsed/>
    <w:rsid w:val="009333C3"/>
  </w:style>
  <w:style w:type="paragraph" w:styleId="NormalWeb">
    <w:name w:val="Normal (Web)"/>
    <w:basedOn w:val="Normal"/>
    <w:uiPriority w:val="99"/>
    <w:unhideWhenUsed/>
    <w:rsid w:val="002F2DA9"/>
    <w:pPr>
      <w:spacing w:before="100" w:beforeAutospacing="1" w:after="100" w:afterAutospacing="1"/>
    </w:pPr>
  </w:style>
  <w:style w:type="paragraph" w:styleId="BalloonText">
    <w:name w:val="Balloon Text"/>
    <w:basedOn w:val="Normal"/>
    <w:link w:val="BalloonTextChar"/>
    <w:uiPriority w:val="99"/>
    <w:semiHidden/>
    <w:unhideWhenUsed/>
    <w:rsid w:val="002C230E"/>
    <w:rPr>
      <w:rFonts w:ascii="Tahoma" w:hAnsi="Tahoma" w:cs="Tahoma"/>
      <w:sz w:val="16"/>
      <w:szCs w:val="16"/>
    </w:rPr>
  </w:style>
  <w:style w:type="character" w:customStyle="1" w:styleId="BalloonTextChar">
    <w:name w:val="Balloon Text Char"/>
    <w:basedOn w:val="DefaultParagraphFont"/>
    <w:link w:val="BalloonText"/>
    <w:uiPriority w:val="99"/>
    <w:semiHidden/>
    <w:rsid w:val="002C230E"/>
    <w:rPr>
      <w:rFonts w:ascii="Tahoma" w:eastAsia="Times New Roman" w:hAnsi="Tahoma" w:cs="Tahoma"/>
      <w:sz w:val="16"/>
      <w:szCs w:val="16"/>
    </w:rPr>
  </w:style>
  <w:style w:type="paragraph" w:styleId="Header">
    <w:name w:val="header"/>
    <w:basedOn w:val="Normal"/>
    <w:link w:val="HeaderChar"/>
    <w:uiPriority w:val="99"/>
    <w:unhideWhenUsed/>
    <w:rsid w:val="002C230E"/>
    <w:pPr>
      <w:tabs>
        <w:tab w:val="center" w:pos="4680"/>
        <w:tab w:val="right" w:pos="9360"/>
      </w:tabs>
    </w:pPr>
  </w:style>
  <w:style w:type="character" w:customStyle="1" w:styleId="HeaderChar">
    <w:name w:val="Header Char"/>
    <w:basedOn w:val="DefaultParagraphFont"/>
    <w:link w:val="Header"/>
    <w:uiPriority w:val="99"/>
    <w:rsid w:val="002C23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230E"/>
    <w:pPr>
      <w:tabs>
        <w:tab w:val="center" w:pos="4680"/>
        <w:tab w:val="right" w:pos="9360"/>
      </w:tabs>
    </w:pPr>
  </w:style>
  <w:style w:type="character" w:customStyle="1" w:styleId="FooterChar">
    <w:name w:val="Footer Char"/>
    <w:basedOn w:val="DefaultParagraphFont"/>
    <w:link w:val="Footer"/>
    <w:uiPriority w:val="99"/>
    <w:rsid w:val="002C230E"/>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0555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0555D"/>
    <w:rPr>
      <w:rFonts w:ascii="Calibri" w:hAnsi="Calibri"/>
      <w:sz w:val="22"/>
      <w:szCs w:val="21"/>
    </w:rPr>
  </w:style>
  <w:style w:type="character" w:customStyle="1" w:styleId="apple-converted-space">
    <w:name w:val="apple-converted-space"/>
    <w:basedOn w:val="DefaultParagraphFont"/>
    <w:rsid w:val="00BB3EE3"/>
  </w:style>
  <w:style w:type="character" w:styleId="CommentReference">
    <w:name w:val="annotation reference"/>
    <w:basedOn w:val="DefaultParagraphFont"/>
    <w:uiPriority w:val="99"/>
    <w:semiHidden/>
    <w:unhideWhenUsed/>
    <w:rsid w:val="008C22E6"/>
    <w:rPr>
      <w:sz w:val="18"/>
      <w:szCs w:val="18"/>
    </w:rPr>
  </w:style>
  <w:style w:type="paragraph" w:styleId="CommentText">
    <w:name w:val="annotation text"/>
    <w:basedOn w:val="Normal"/>
    <w:link w:val="CommentTextChar"/>
    <w:uiPriority w:val="99"/>
    <w:semiHidden/>
    <w:unhideWhenUsed/>
    <w:rsid w:val="008C22E6"/>
  </w:style>
  <w:style w:type="character" w:customStyle="1" w:styleId="CommentTextChar">
    <w:name w:val="Comment Text Char"/>
    <w:basedOn w:val="DefaultParagraphFont"/>
    <w:link w:val="CommentText"/>
    <w:uiPriority w:val="99"/>
    <w:semiHidden/>
    <w:rsid w:val="008C22E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C22E6"/>
    <w:rPr>
      <w:b/>
      <w:bCs/>
      <w:sz w:val="20"/>
      <w:szCs w:val="20"/>
    </w:rPr>
  </w:style>
  <w:style w:type="character" w:customStyle="1" w:styleId="CommentSubjectChar">
    <w:name w:val="Comment Subject Char"/>
    <w:basedOn w:val="CommentTextChar"/>
    <w:link w:val="CommentSubject"/>
    <w:uiPriority w:val="99"/>
    <w:semiHidden/>
    <w:rsid w:val="008C22E6"/>
    <w:rPr>
      <w:rFonts w:ascii="Times New Roman" w:eastAsia="Times New Roman" w:hAnsi="Times New Roman" w:cs="Times New Roman"/>
      <w:b/>
      <w:bCs/>
      <w:sz w:val="24"/>
      <w:szCs w:val="24"/>
    </w:rPr>
  </w:style>
  <w:style w:type="paragraph" w:styleId="Revision">
    <w:name w:val="Revision"/>
    <w:hidden/>
    <w:uiPriority w:val="99"/>
    <w:semiHidden/>
    <w:rsid w:val="00205D6C"/>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044660">
      <w:bodyDiv w:val="1"/>
      <w:marLeft w:val="0"/>
      <w:marRight w:val="0"/>
      <w:marTop w:val="0"/>
      <w:marBottom w:val="0"/>
      <w:divBdr>
        <w:top w:val="none" w:sz="0" w:space="0" w:color="auto"/>
        <w:left w:val="none" w:sz="0" w:space="0" w:color="auto"/>
        <w:bottom w:val="none" w:sz="0" w:space="0" w:color="auto"/>
        <w:right w:val="none" w:sz="0" w:space="0" w:color="auto"/>
      </w:divBdr>
    </w:div>
    <w:div w:id="747727268">
      <w:bodyDiv w:val="1"/>
      <w:marLeft w:val="0"/>
      <w:marRight w:val="0"/>
      <w:marTop w:val="0"/>
      <w:marBottom w:val="0"/>
      <w:divBdr>
        <w:top w:val="none" w:sz="0" w:space="0" w:color="auto"/>
        <w:left w:val="none" w:sz="0" w:space="0" w:color="auto"/>
        <w:bottom w:val="none" w:sz="0" w:space="0" w:color="auto"/>
        <w:right w:val="none" w:sz="0" w:space="0" w:color="auto"/>
      </w:divBdr>
      <w:divsChild>
        <w:div w:id="1548755751">
          <w:marLeft w:val="0"/>
          <w:marRight w:val="0"/>
          <w:marTop w:val="0"/>
          <w:marBottom w:val="0"/>
          <w:divBdr>
            <w:top w:val="none" w:sz="0" w:space="0" w:color="auto"/>
            <w:left w:val="none" w:sz="0" w:space="0" w:color="auto"/>
            <w:bottom w:val="none" w:sz="0" w:space="0" w:color="auto"/>
            <w:right w:val="none" w:sz="0" w:space="0" w:color="auto"/>
          </w:divBdr>
          <w:divsChild>
            <w:div w:id="1879315853">
              <w:marLeft w:val="0"/>
              <w:marRight w:val="0"/>
              <w:marTop w:val="0"/>
              <w:marBottom w:val="0"/>
              <w:divBdr>
                <w:top w:val="none" w:sz="0" w:space="0" w:color="auto"/>
                <w:left w:val="none" w:sz="0" w:space="0" w:color="auto"/>
                <w:bottom w:val="none" w:sz="0" w:space="0" w:color="auto"/>
                <w:right w:val="none" w:sz="0" w:space="0" w:color="auto"/>
              </w:divBdr>
              <w:divsChild>
                <w:div w:id="388116863">
                  <w:marLeft w:val="0"/>
                  <w:marRight w:val="0"/>
                  <w:marTop w:val="0"/>
                  <w:marBottom w:val="0"/>
                  <w:divBdr>
                    <w:top w:val="none" w:sz="0" w:space="0" w:color="auto"/>
                    <w:left w:val="none" w:sz="0" w:space="0" w:color="auto"/>
                    <w:bottom w:val="none" w:sz="0" w:space="0" w:color="auto"/>
                    <w:right w:val="none" w:sz="0" w:space="0" w:color="auto"/>
                  </w:divBdr>
                  <w:divsChild>
                    <w:div w:id="661159088">
                      <w:marLeft w:val="0"/>
                      <w:marRight w:val="0"/>
                      <w:marTop w:val="0"/>
                      <w:marBottom w:val="0"/>
                      <w:divBdr>
                        <w:top w:val="none" w:sz="0" w:space="0" w:color="auto"/>
                        <w:left w:val="none" w:sz="0" w:space="0" w:color="auto"/>
                        <w:bottom w:val="none" w:sz="0" w:space="0" w:color="auto"/>
                        <w:right w:val="none" w:sz="0" w:space="0" w:color="auto"/>
                      </w:divBdr>
                      <w:divsChild>
                        <w:div w:id="137454807">
                          <w:marLeft w:val="0"/>
                          <w:marRight w:val="0"/>
                          <w:marTop w:val="0"/>
                          <w:marBottom w:val="300"/>
                          <w:divBdr>
                            <w:top w:val="none" w:sz="0" w:space="0" w:color="auto"/>
                            <w:left w:val="none" w:sz="0" w:space="0" w:color="auto"/>
                            <w:bottom w:val="none" w:sz="0" w:space="0" w:color="auto"/>
                            <w:right w:val="none" w:sz="0" w:space="0" w:color="auto"/>
                          </w:divBdr>
                          <w:divsChild>
                            <w:div w:id="715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89205">
      <w:bodyDiv w:val="1"/>
      <w:marLeft w:val="0"/>
      <w:marRight w:val="0"/>
      <w:marTop w:val="0"/>
      <w:marBottom w:val="0"/>
      <w:divBdr>
        <w:top w:val="none" w:sz="0" w:space="0" w:color="auto"/>
        <w:left w:val="none" w:sz="0" w:space="0" w:color="auto"/>
        <w:bottom w:val="none" w:sz="0" w:space="0" w:color="auto"/>
        <w:right w:val="none" w:sz="0" w:space="0" w:color="auto"/>
      </w:divBdr>
    </w:div>
    <w:div w:id="1263340711">
      <w:bodyDiv w:val="1"/>
      <w:marLeft w:val="0"/>
      <w:marRight w:val="0"/>
      <w:marTop w:val="0"/>
      <w:marBottom w:val="0"/>
      <w:divBdr>
        <w:top w:val="none" w:sz="0" w:space="0" w:color="auto"/>
        <w:left w:val="none" w:sz="0" w:space="0" w:color="auto"/>
        <w:bottom w:val="none" w:sz="0" w:space="0" w:color="auto"/>
        <w:right w:val="none" w:sz="0" w:space="0" w:color="auto"/>
      </w:divBdr>
      <w:divsChild>
        <w:div w:id="1738505126">
          <w:marLeft w:val="0"/>
          <w:marRight w:val="0"/>
          <w:marTop w:val="0"/>
          <w:marBottom w:val="0"/>
          <w:divBdr>
            <w:top w:val="none" w:sz="0" w:space="0" w:color="auto"/>
            <w:left w:val="none" w:sz="0" w:space="0" w:color="auto"/>
            <w:bottom w:val="none" w:sz="0" w:space="0" w:color="auto"/>
            <w:right w:val="none" w:sz="0" w:space="0" w:color="auto"/>
          </w:divBdr>
          <w:divsChild>
            <w:div w:id="877010945">
              <w:marLeft w:val="0"/>
              <w:marRight w:val="0"/>
              <w:marTop w:val="0"/>
              <w:marBottom w:val="0"/>
              <w:divBdr>
                <w:top w:val="none" w:sz="0" w:space="0" w:color="auto"/>
                <w:left w:val="none" w:sz="0" w:space="0" w:color="auto"/>
                <w:bottom w:val="none" w:sz="0" w:space="0" w:color="auto"/>
                <w:right w:val="none" w:sz="0" w:space="0" w:color="auto"/>
              </w:divBdr>
              <w:divsChild>
                <w:div w:id="1759713003">
                  <w:marLeft w:val="0"/>
                  <w:marRight w:val="0"/>
                  <w:marTop w:val="0"/>
                  <w:marBottom w:val="0"/>
                  <w:divBdr>
                    <w:top w:val="none" w:sz="0" w:space="0" w:color="auto"/>
                    <w:left w:val="none" w:sz="0" w:space="0" w:color="auto"/>
                    <w:bottom w:val="none" w:sz="0" w:space="0" w:color="auto"/>
                    <w:right w:val="none" w:sz="0" w:space="0" w:color="auto"/>
                  </w:divBdr>
                  <w:divsChild>
                    <w:div w:id="1991404824">
                      <w:marLeft w:val="0"/>
                      <w:marRight w:val="0"/>
                      <w:marTop w:val="0"/>
                      <w:marBottom w:val="0"/>
                      <w:divBdr>
                        <w:top w:val="none" w:sz="0" w:space="0" w:color="auto"/>
                        <w:left w:val="none" w:sz="0" w:space="0" w:color="auto"/>
                        <w:bottom w:val="none" w:sz="0" w:space="0" w:color="auto"/>
                        <w:right w:val="none" w:sz="0" w:space="0" w:color="auto"/>
                      </w:divBdr>
                      <w:divsChild>
                        <w:div w:id="3942840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5526</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Search Committee</dc:creator>
  <cp:lastModifiedBy>Microsoft Office User</cp:lastModifiedBy>
  <cp:revision>2</cp:revision>
  <cp:lastPrinted>2017-07-24T18:52:00Z</cp:lastPrinted>
  <dcterms:created xsi:type="dcterms:W3CDTF">2018-01-17T16:35:00Z</dcterms:created>
  <dcterms:modified xsi:type="dcterms:W3CDTF">2018-01-17T16:35:00Z</dcterms:modified>
</cp:coreProperties>
</file>